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Kapsētu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terminu </w:t>
            </w:r>
            <w:r w:rsidR="00000000" w:rsidRPr="00000000" w:rsidDel="00000000">
              <w:rPr>
                <w:i w:val="1"/>
                <w:rtl w:val="0"/>
              </w:rPr>
              <w:t xml:space="preserve">“ģimenes kapavieta” </w:t>
            </w:r>
            <w:r w:rsidR="00000000" w:rsidRPr="00000000" w:rsidDel="00000000">
              <w:rPr>
                <w:rtl w:val="0"/>
              </w:rPr>
              <w:t xml:space="preserve">– noteikta izmēra iepriekš piešķirta zemes teritorija kapsētā, kurā blakus izmantotai apbedījuma vietai atrodas rezervētas vietas apbedītā tuviniekiem.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terminu aizstāt </w:t>
            </w:r>
            <w:r w:rsidR="00000000" w:rsidRPr="00000000" w:rsidDel="00000000">
              <w:rPr>
                <w:i w:val="1"/>
                <w:rtl w:val="0"/>
              </w:rPr>
              <w:t xml:space="preserve">“ja iesniedzēja lietošanā jau ir brīva kapavieta”.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virsapbedījums</w:t>
            </w:r>
            <w:r w:rsidR="00000000" w:rsidRPr="00000000" w:rsidDel="00000000">
              <w:rPr>
                <w:rtl w:val="0"/>
              </w:rPr>
              <w:t xml:space="preserve"> – mirušā apbedīšana kapavietā, kurā jau iepriekš apbedīts cits mirušais.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terminu sekojoša redakcijā : </w:t>
            </w:r>
            <w:r w:rsidR="00000000" w:rsidRPr="00000000" w:rsidDel="00000000">
              <w:rPr>
                <w:i w:val="1"/>
                <w:rtl w:val="0"/>
              </w:rPr>
              <w:t xml:space="preserve">"virsapbedījums – mirušā vai urnas ar kremēta mirušā pelniem apbedīšana virs esošā apbedījuma."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Kapsētu slēdz apbedījumiem, ja tajā nav brīvu vietu apbedījumu veikšanai. Kapsētā slēdz kolumbāriju, ja tajā nav brīvu vietu urnu novietošanai.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"Kapsētu slēdz apbedījumiem, ja tajā nav brīvu vietu apbedījumu veikšanai </w:t>
            </w:r>
            <w:r w:rsidR="00000000" w:rsidRPr="00000000" w:rsidDel="00000000">
              <w:rPr>
                <w:b w:val="1"/>
                <w:i w:val="1"/>
                <w:rtl w:val="0"/>
              </w:rPr>
              <w:t xml:space="preserve">vai apbedījumus nav iespējams veikt tehnisku iemeslu dēļ.</w:t>
            </w:r>
            <w:r w:rsidR="00000000" w:rsidRPr="00000000" w:rsidDel="00000000">
              <w:rPr>
                <w:i w:val="1"/>
                <w:rtl w:val="0"/>
              </w:rPr>
              <w:t xml:space="preserve"> Kapsētā slēdz kolumbāriju, ja tajā nav brīvu vietu urnu novietošanai."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kapsētas teritorijā vai pie tās robežas iekārto vismaz vienu ūdens ņemšanas vietu, sadzīves atkritumu savākšanas punktu un, izvērtējot kapsētas apmeklētību, arī tualeti;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panta 1.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kapsētas teritorijā vai pie tās robežas iekārto vismaz vienu ūdens ņemšanas vietu </w:t>
            </w:r>
            <w:r w:rsidR="00000000" w:rsidRPr="00000000" w:rsidDel="00000000">
              <w:rPr>
                <w:b w:val="1"/>
                <w:i w:val="1"/>
                <w:rtl w:val="0"/>
              </w:rPr>
              <w:t xml:space="preserve">(ūdens ņemšanas vietu nodrošināt laika periodā no 1. aprīļa līdz 1. novembrim)</w:t>
            </w:r>
            <w:r w:rsidR="00000000" w:rsidRPr="00000000" w:rsidDel="00000000">
              <w:rPr>
                <w:i w:val="1"/>
                <w:rtl w:val="0"/>
              </w:rPr>
              <w:t xml:space="preserve">, sadzīves atkritumu savākšanas punktu un, izvērtējot kapsētas apmeklētību, arī tualeti;"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uzturēt kapsētas aizsargjoslu;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 panta otrās daļas 5. punktu. Kapsētas apsaimniekotajam nav pienākums uzturēt kapsētai pieguļošo trešajai personai piederošo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uzraudzīt kapavietu labiekārtošanu un pēc pašvaldības ieskatiem – reģistrēt kapavietā veiktos labiekārtošanas darbus un to veikšanas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sekojošus vārdus – </w:t>
            </w:r>
            <w:r w:rsidR="00000000" w:rsidRPr="00000000" w:rsidDel="00000000">
              <w:rPr>
                <w:b w:val="1"/>
                <w:i w:val="1"/>
                <w:rtl w:val="0"/>
              </w:rPr>
              <w:t xml:space="preserve">reģistrēt kapavietā veiktos labiekārtošanas darbus un to veikšanas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Kapsētas apsaimniekotajam tiek uzlikt nesamērīgs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Iesniegumā par kapavietas piešķiršanu mirušā apbedīšanai iesniedzējam ir tiesības lūgt rezervēt viņam blakus esošu kapavietu. Pašvaldības dome ir tiesīga saistošajos noteikumos noteikt arī citas personas, kam ir tiesības rezervēt kapavietu, un kapavietas rezervācijas kārtību šīm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valststpilsētas pašvaldības, kā LLPA biedra, atsevišķs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7. panta ceturto daļu. Pašvaldībai jārīkojas ar mantu (zemi-kapavietām) lietderīgi. Rezervētās kapavietas var tik neizmantotas, līdz ar to pašvaldība var nonākt situācijā, ka kapsētā nav kapavietu ko piešķirt apbedījuma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pieņem lēmumu par kapavietas piešķiršanu un rezervēšanu (ja attiecināms) vai atteikumu un izdara ierakstu par kapavietas piešķiršanu pašvaldības kapsētu apbedījumu reģistrā ne vēlāk kā triju dienu laikā no iesnieguma saņemšanas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labvēlīga lēmuma (administratīva akta) gadījumā nav jāizdod rakstveida lēmums (administratīvs akts).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rtl w:val="0"/>
              </w:rPr>
              <w:t xml:space="preserve">​</w:t>
            </w:r>
            <w:r w:rsidR="00000000" w:rsidRPr="00000000" w:rsidDel="00000000">
              <w:rPr>
                <w:rtl w:val="0"/>
              </w:rPr>
              <w:t xml:space="preserve">Šā panta sestajā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septītajā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astotajā daļā</w:t>
            </w:r>
            <w:r w:rsidR="00000000" w:rsidRPr="00000000" w:rsidDel="00000000">
              <w:rPr>
                <w:rtl w:val="0"/>
              </w:rPr>
              <w:t xml:space="preserve"> minētais pašvaldības lēmums ir apstrīdams normatīvajos aktos noteiktajā kārtībā. Lēmumu par apstrīdēto administratīvo aktu pieņem septiņu dienu laikā no apstrīdēšanas iesnieguma saņemšanas brīža. Pašvaldības lēmuma pārsūdzēšana neaptur tā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valststpilsētas pašvaldības, kā LLPA biedra, atsevišķs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Nesamērīgi īss termiņš, lai pieņemtu lēmumu par apstrīdēto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sagatavot kapavietu apbedīšanai;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9.panta otrās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“sagatavot kapavietu apbedīšanai </w:t>
            </w:r>
            <w:r w:rsidR="00000000" w:rsidRPr="00000000" w:rsidDel="00000000">
              <w:rPr>
                <w:b w:val="1"/>
                <w:i w:val="1"/>
                <w:rtl w:val="0"/>
              </w:rPr>
              <w:t xml:space="preserve">un ja tas ir nepieciešams, atbrīvot kapavietu no tajā uzstādītā kapavietas aprīkojuma.</w:t>
            </w:r>
            <w:r w:rsidR="00000000" w:rsidRPr="00000000" w:rsidDel="00000000">
              <w:rPr>
                <w:i w:val="1"/>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virsapbedījumu var ne ātrāk kā 20 gadus pēc mirušā apbedīšanas attiecīgajā kapavietā. Pašvaldības dome saistošajos noteikumos var noteikt īsāku periodu virsapbedījumu veikšanai kapsētā vai tās daļā, ņemot vērā augsnes īpašības un gruntsūdens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panta 1.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“Veikt virsapbedījumu var ne ātrāk kā 20 gadus pēc mirušā apbedīšanas attiecīgajā kapavietā. </w:t>
            </w:r>
            <w:r w:rsidR="00000000" w:rsidRPr="00000000" w:rsidDel="00000000">
              <w:rPr>
                <w:b w:val="1"/>
                <w:i w:val="1"/>
                <w:rtl w:val="0"/>
              </w:rPr>
              <w:t xml:space="preserve">Uz mirušo apbedīšanu urnās šie ierobežojumi neattiecas.</w:t>
            </w:r>
            <w:r w:rsidR="00000000" w:rsidRPr="00000000" w:rsidDel="00000000">
              <w:rPr>
                <w:i w:val="1"/>
                <w:rtl w:val="0"/>
              </w:rPr>
              <w:t xml:space="preserve"> Pašvaldības dome saistošajos noteikumos var noteikt īsāku periodu virsapbedījumu veikšanai kapsētā vai tās daļā, ņemot vērā augsnes īpašības un gruntsūdens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Ziņas par Latvijas teritorijā veiktu Fizisko personu reģistrā reģistrētas mirušās personas apbedīšanu vai kremāciju piecu darbdienu laikā aktualizē Fizisko personu reģistrā kapsētas īpašnieks – par kapsētā veiktajiem apbedījumiem un kolumbārijā ievietotajām urnām – vai kremācijas pakalpojuma sniedzējs – par kremācijas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valststpilsētas pašvaldības, kā LLPA biedra, atsevišķs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Nesamērīgi īss termiņš, lai aktualizētu informāciju Fizisko personu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Likumprojekta Pārejas noteikumus ar jaunu punktu, kas paredz, ka valsts pašvaldībām finansē elektroniskā kapsētu apbedījuma reģistra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izrietošs no Pašvaldību likuma 4. panta piektā punkta, kas nosaka, ka, nododot pašvaldībai jaunu autonomo funkciju vai uzdevumu, kura izpilde saistīta ar izdevumu palielināšanos, vienlaikus pašvaldībai nosakāmi finansējuma avoti šīs funkcijas vai uzdevuma izpildes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jānorāda finansiālā ietekme uz pašvaldību budžetiem, nevis tikai aprakstoši iespējamā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obligātu prasību ieviest elektronisko kapsētu apbedījumu reģistru, kas radīs nepieciešamību pēc papildus finanšu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Kapsētu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jau likumā procedūru, ja persona ir ļaunprātīgi, nesaskaņojot apglabājusi mirušo citai personai rezervētā, piešķirtā kapa vietā. Saprotams, ka tuvāko  gadu  laikā atjaunot iepriekšējo stāvokli nebūs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kopt atbilstoši pašvaldības noteiktai kārtībai bezpiederīgo mirušo un nezināmu (neidentificētu) mirušo kapavietas, kā arī kapavietas, kuru izmantošanas tiesības kapavietas turētājam ir atņemtas sakarā ar kapavietas nekopšanu;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sanāk, ka persona 3 gadus nekopj, kapavietu aktē un tā pāriet pašvaldības valdījumā pēc kā pašvaldības pienākums ir kopt atņemtās kapavietas, attiecīgi šāda kapavieta vairs teorētiski nevarēs kļūt par aktētu, kur pēc 20 gadiem drīkst veikt virsapbedījumu, jo tā tiks kopta. Pie šāda regulējuma virsapbedījumu iespēja paliek “dzimtas kapavietās” pēc to lietotāju vēlmes. Šādā kārtībā pilsētās pēc gadiem 10 sāks trūkt vietu kapsētās.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ka ārpus kapsētas darba laika kapsēta ir slēgta apmeklētājiem;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 panta otrās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pašvaldībai nav pienākums kapsētu norobežot ar žogu, tad nav saprotams, kā pašvaldība ārpus kapsētas darba laika spēs nodrošināt, ka kapsēta nav pieejama apmeklētājiem.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Neiekļaut šo punktu likumprojektā. Nav iespējams nodrošināt, ja nav iežogota teritorija.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ierādīt kapavietas turētājam pašvaldības piešķirto kapavietu;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Kapsētas apsaimniekotājam vispirms būtu jāierāda brīvā kapavieta dabā un uz iesnieguma jāieraksta kapavietas numurs un paraksts par saskaņojumu. Aizpildīts un ar apsaimniekotāja nozīmēta atbildīgā darbinieka (kapsētas pārziņa) saskaņots iesniegums iesniedzams pašvaldībā attiecīgā lēmuma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Kapavietu piešķir pašvaldība kā publiskas lietas sevišķās izmantošanas tiesības. Pašvaldība </w:t>
            </w:r>
            <w:r w:rsidR="00000000" w:rsidRPr="00000000" w:rsidDel="00000000">
              <w:rPr>
                <w:rtl w:val="0"/>
              </w:rPr>
              <w:t xml:space="preserve">Valsts pārvaldes iekārtas likumā</w:t>
            </w:r>
            <w:r w:rsidR="00000000" w:rsidRPr="00000000" w:rsidDel="00000000">
              <w:rPr>
                <w:rtl w:val="0"/>
              </w:rPr>
              <w:t xml:space="preserve"> noteiktajā kārtībā ir tiesīga kapavietas piešķiršanu, tai skaitā administratīvā akta izdošanu, deleģēt citai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pirmā daļa paredz iespēju kapavietas piešķiršanu, tai skaitā administratīvā akta izdošanu, deleģēt citai personai, bet no tālākā panta regulējuma viennozīmīgi nav saprotams, vai citai personai drīkstēs deleģēt arī kapsētu apbedījuma reģistra vešanu (Likumprojekta 6. pants). Lūdzam precizēt likumprojektu, ja deleģēšanas iespēja ir paredzēta arī uz apbedījuma reģistra vešanu.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iesniedzēja izvēlei, ja kapsētā ir brīva kapavieta.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valststpilsētas pašvaldības, kā LLPA biedra, atsevišķs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7. panta otrās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nomā ietvertais secīgums, pašvaldība zinot savu iedzīvotāju skaitu savlaicīgi rūpējas par apbedījumiem nepieciešamo teritoriju, taču normatīvajā aktā iekļautā secība paredz jebkuru brīvu vietu, uz kuru nav pieteicies deklarētais iedzīvotājs , nodot jebkuram iesniedzējam. Vienlaicīgi apspriežot minēto kārtību tika rosināts atstāt šo jautājumu katras pašvaldības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Iesniegumu par kapavietas piešķiršanu (vai mirušā apbedīšanu – gadījumā, ja iesniedzēja lietošanā jau ir brīva kapavieta) iesniedz attiecīgajai pašvaldībai, uzrādot mirušā miršanas apliecību, ja to izsniegusi citas valsts kompetentā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jau ir kapavietas turētājs kādā no pašvaldības kapsētām, tad nav nepieciešams rakstīt jaunu lēmumu par kapavietas piešķiršanu. Šajā gadījumā personai būtu jāraksta iesniegums pie kapsētas apsaimniekotāja par atļauju apbedīt jau iepriekš izveidotā ģimenes kapavietā. Kā arī, ņemot vērā iebildumu Nr.1, būtu nepieciešams uzrādīt arī Latvijā izdotu miršanas apliecību, jo kapsētas pārzinim nav piekļuve Fizisko personu reģistra informācijas sistēmai, lai pārliecinātos par miršanas faktu. Papildus būtu iesniedzama arī kremācijas apliecība urnas apbedīšanas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Kapavietas turētājam ir tiesības iesniegt pašvaldībai motivētu iesniegumu par kapavietas izmantošanas tiesību nodošanu citai personai, par ko norādītā persona iesniedz pašvaldībai rakstveida piekrišanu un pašvaldība pieņem lēmumu. Ja 14 dienu laikā kopš kapavietas turētāja iesnieguma saņemšanas norādītā persona nesniedz savu piekrišanu, pašvaldība atsaka kapavietas izmantošanas tiesību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valststpilsētas pašvaldības, kā LLPA biedra, atsevišķs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attiecīgo normu, kura atkal pieļauj iespēju kapavietu nodošanu neradiniekam par atlīdzību, turklāt esošajā redakcijā, iespējamiem apbedītā piederīgiem nav dota iespēja pārņemt kapavietu turētāja tiesības  - tāda tiek piedāvāta tikai trešajai personai 14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deleģējumu atsevišķus jautājumus pašvaldībai regulēt ar saistošajiem noteikumiem, kas tiks izdoti uz Kapsētu likuma pamata, vienlaikus Pašvaldību likuma 45. panta pirmās daļas 2. punkts paredz pašvaldības tiesības izdot saistošos noteikumus un paredzēt administratīvo atbildību par publiskā lietošanā nodotu pašvaldības teritoriju, piemēram, parku, skvēru, bērnu rotaļu laukumu, stadionu, peldvietu un kapsētu, izmantošanu. Ņemot vērā minēto lūdzam anotācijā skaidrot, vai pašvaldības līdztekus Kapsētu likuma deleģējumam attiecībā uz kapsētām vēl varēs izdot saistošos noteikumus par kapsētu izmantošanu? Ja jā, tad vienotai izpratnei lūdzam anotāciju papildināt ar precīzu piemēru uzskaitījumu, ko tieši pašvaldības šādos uz Pašvaldību likuma 45. panta pirmās daļas 2. punkta pamata izdotajos saistošajos noteikumos drīkstēs regulēt.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dažādus kapavietas turētāja pienākumus un pamatprasības kapavietas uzturēšanai, vienlaikus likumprojektā nav paredzēti instrumenti, kā panākt šo prasību ievērošanu, tādējādi lūdzam izvērtēt, vai likumprojekts nav papildināms ar normu par pašvaldību tiesībām izdot tiesiskos pienākumus uzliekošus administratīvos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apbedīšanas pakalpojumu, lūgums risināt jautājumu par šādu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persona, kas sniedz apbedīšanas pakalpojumus, nogādājot mirušo personu uz kapliču-saldētavu,morgu nevar uzrādīt dokumentu par personas nāves fakta konstatāciju, jo situācijā, kad persona ir mirusi (tuvinieku klātbūtnē) brīvdienās, ģimenes ārsts nav pieejams, bet mirušo personu ir jānogādā uz kapliču-saldētavu gan ētisku, gan morālu iemeslu dēļ. Tas būtu cilvēku cieņu pazemojoši liegt uzņemt mirušo tuvinieku kapličā-saldētavā, kamēr jāgaida dažas dienas  līdz ģimenes ārsts darba laikā varēs veikt miršanas slēdzienu, ja šī situācija ir notikusi brīvdienās un /vai vasarā, kad temperatūras iespaidā nav iespējams šo mirušo personu novietot daudzdzīvokļu mājas dzīvoklī tikai tāpēc, ka persona ir mirusi tuvinieku klātbūtnē nevis NMPD darbinieku klātbūtnē un nav iespējas uzreiz saņemt dokumentu, kas apliecina nāves faktu. </w:t>
            </w:r>
            <w:r w:rsidR="00000000" w:rsidRPr="00000000" w:rsidDel="00000000">
              <w:rPr>
                <w:u w:val="single"/>
                <w:rtl w:val="0"/>
              </w:rPr>
              <w:t xml:space="preserve">Nav skaidrs uz kāda tiesiska pamata, kad nav neviena dokumenta, kas apliecina, ka persona ir mirusi, tā tiek ievietota apbedīšanas pakalpojuma sniedzēja transporta līdzeklī un to pārvadā.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08.02.2024.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08.02.2024.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Atzinumi_23-TA-616.docx</dc:title>
</cp:coreProperties>
</file>

<file path=docProps/custom.xml><?xml version="1.0" encoding="utf-8"?>
<Properties xmlns="http://schemas.openxmlformats.org/officeDocument/2006/custom-properties" xmlns:vt="http://schemas.openxmlformats.org/officeDocument/2006/docPropsVTypes"/>
</file>