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informatīvajā ziņojumā un attiecīgi protokollēmuma 2.punktā minētajam par teritoriālā rīka izmantošanu Eiropas Savienības kohēzijas politikas programmas 2021.-2027.gadam specifisko atbalsta mērķu un to pasākumu īstenošanas nosacījumu izstrādē attiecībā uz LM pārziņas SAM 4.3.1.5. un 4.3.5.1. pasākumiem, jo tā piemērošana būtu pretrunā šobrīd Eiropas Savienības kohēzijas politikas programmā 2021.-2027.gadam noteiktajam atbalsta plānojumam un paredzētajiem sasniedzamajiem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- 4.3.1.5. pasākuma ietvaros ir plānots izveidot jaunu sabiedrībā balstītu sociālo pakalpojumu infrastruktūru personām ar ļoti smagiem garīgā rakstura traucējumiem. Šī pasākuma ietvaros plānots īstenot 2 -3 projektus tajās administratīvajās teritorijās (pašvaldībās), kurās ir lielākais personu ar ļoti smagiem garīga rakstura traucējumiem īpatsvars. Analizējot Labklājības informācijas sistēmas datus par cilvēku skaitu, kuriem noteikta invaliditāte psihisku un uzvedības traucējumu dēļ, kā arī cilvēku skaitu, kuriem noteikta I grupas jeb ļoti smaga invaliditāte psihisku un uzvedības traucējumu dēļ, vislielākais šādu cilvēku skaits ir Rīgā, Daugavpilī, Valmierā un Liepājā. Tām seko Jelgavas pilsēta, Talsu un Cēsu novadi. Līdz ar to šīs pašvaldības ir prioritārās vietas jaunu sabiedrībā balstītu sociālo pakalpojumu attīstībai cilvēkiem ar ļoti garīga rakstura traucējumiem. Attiecīgi šajā pasākumā plānoto finansējumu nevar plānot atbilstoši IKP uz vienu iedzīvotāju, lielāko finansējuma apjomu paredzot plānošanas reģionam ar mazāko reģionālo IKP uz vienu iedzīvotāju, kā arī šajā pasākumā nav plānots iesaistīt plānošanas reģionus kā projekta sadarbības partnerus. Papildus jāņem vērā, ka Eiropas Savienības kohēzijas politikas programmā 2021.–2027.gadam attiecībā uz 4.3.1.SAM sadaļā “Mērķteritorijas, t.sk. plānotais teritoriālo rīku izmantojums” nav paredzēts diferencēts atbalsta apmērs atbilstoši reģiona IKP uz vienu iedzīvotāju, lielāko finansējuma apjomu paredzot plānošanas reģionam ar mazāko reģionālo IKP uz vienu iedzīvotāju, salīdzinot, piemēram, ar 4.3.6.SAM paredzēto.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4.3.5.1. pasākuma ietvaros, tai skaitā ar ESF+ šķērsfinansējumu ERAF tipa aktivitātēm, ir plānots paplašināt sabiedrībā balstītu sociālo pakalpojumu pieejamību. Šī pasākuma ietvaros atbalsts tiek plānots atbilstoši LM izstrādātajam DI kartējumam, lai nodrošinātu visās pašvaldībās minimālo sociālo pakalpojumu grozu.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19. oktobrī pieņemto informatīvo ziņojumu “Par vienmērīgu sociālo pakalpojumu tīkla attīstību pašvaldībās un vienotas pieejas veidošanu sociālo pakalpojumu nodrošināšanā iedzīvotājiem” un secīgi ierosinātajiem grozījumiem Sociālo pakalpojumu un sociālās palīdzības likumā ir paredzēts, ka ikvienā pašvaldībā ir jānodrošina sociālais darbs dažādām mērķa grupām, kā arī šādi sabiedrībā balstīti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Pilngadīgām personām ar smagiem funkcionāliem traucējumiem (tai skaitā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aprūpes mājās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dienas aprūpes centra pakalpojums cilvēkiem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grupu mājas (dzīvokļa) pakalpojums cilvēkiem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specializētās darbnīcas pakalpojums personām ar smagiem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atelpas brīža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aprūpes mājās pakalpojums (tai skaitā Invaliditātes likumā noteiktais aprūpes pakalpojums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dienas aprūpes centra (prioritāri 16-18 gadus veciem bērniem, kuri nav iekļauti izglītības procesā)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atelpas brīža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šīs pašvaldības, kurās minēto sociālo pakalpojumu sniedzēji vēl nav izveidoti,  ir prioritārās vietas jaunu sabiedrībā balstītu sociālo pakalpojumu attīstībai minētajām mērķa grupām. Papildus jāņem vērā, ka plānošanas reģionu attīstības programmās 2021.-2027.gadam plānoto reģionālās nozīmes projektu sarakstā pārsvarā nav iekļautas projektu idejas sabiedrībā balstītu sociālo pakalpojumu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papildus skaidrojam, ka 4.3.5.1. pasākums nav plānots kā tiešs turpinājums 2014. – 2020. gada ES fondu plānošanas perioda ietvaros izveidoto sabiedrībā balstītu sociālo pakalpojumu finansēšanai.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to ir plānots īstenot atklātas projektu atlases veidā, iepriekš nenosakot konkrētus finansējuma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informatīvo ziņojumu attiecībā uz SAM 4.3.1. un 4.3.5. SAM un to ietvaros plānotajiem 4.3.1.5. un 4.3.5.1. pasākumiem, neparedzot šo pasākumu īstenošanā teritoriālo rīku izmantošanu un atbalsta plānošanu atbilstoši teritoriālās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Vībe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Eiropas Savienības fondu 2021.-2027. gada plānošanas perioda vadības likumā noteikto, ka Vides aizsardzības un reģionālās attīstības ministrija kā attiecīgās nozares ministrija nodrošina metodisko vadību ieguldījumu plānošanai un veikšanai teritoriju attīstībā un teritoriālo rīku izmantošanas koordināciju, kā arī uzrauga un novērtē šos ieguldījumus teritorijās, ministrijām Ministru kabineta noteikumu projektus par Eiropas Savienības kohēzijas politikas programmas 2021.–2027.gadam specifisko atbalsta mērķu un to pasākumu īstenošanas nosacījumiem pirms to virzības saskaņošanai vienotajā tiesību aktu projektu izstrādes un saskaņošanas portālā un projektu iesniegumu vērtēšanas specifisko atbilstības kritēriju un  kvalitātes kritēriju izskatīšanas Eiropas Savienības fondu 2021.-2027. gada plānošanas perioda uzraudzības komitejā saskaņot ar Vides aizsardzības un reģionālās attīstības ministriju šādus specifiskos atbalsta mērķus un to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“Atbalsts jaunu produktu attīstībai un internacionalizācijai”;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“Produktivitātes aizdevumi (t.sk., ar granta elementu) inovatīvām iekārtām, pētniecībai un attīstībai, tehnoloģiju pārnesei”;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“Uzņēmuma atbalsts dalībai kapitāla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“Atbalsts MVU inovatīvas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“Pašvaldību ēku energoefektivitātes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“Pašvaldību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“Satiksmes plūsmas viedās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“Multimodāls sabiedriskā transporta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 “Veloinfrastruktūras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“Rīgas pilsētas transporta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“Nacionālās nozīmes centru maģistrālo ielu un esošo maršrutu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“Infrastruktūras izveide starpnozaru sadarbības un atbalsta sistēmas izveidei bērnu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4.2.1.3. “Infrastruktūras un mācību vides pilnveide efektīvas, kvalitatīvas un mūsdienīgas izglītības īstenošanai speciālās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4.2.1.4.  “Izglītības iestāžu nodrošinājums pilnveidotā vispārējās izglītības satura kvalitatīvai ieviešanai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“Izglītības iestāžu nodrošinājums pilnveidotā vispārējās izglītības satura kvalitatīvai ieviešanai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 “Profesionālās izglītības iestāžu un koledžu mācību vide nozarēm aktuālo prasmju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4.2.1.7. “Pirmsskolas izglītības iestāžu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 “Kvalitatīvas un mūsdienīgas izglītības īstenošana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4.2.2.2. “Kvalitatīvas un mūsdienīgas izglītības īstenošana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4.2.3.2. “Interešu izglītības, brīvā laika un bērnu pieskatīšanas pakalpojumu pieejamības paplašināšana sociālās atstumtības riskam pakļautiem izglītojamajiem un bērniem ar speciālām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4.3.1.3. “Sociālo mājokļu atjaunošana vai jaunu sociālo mājokļu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4.3.1.5. “Sabiedrībā balstīto sociālo pakalpojumu infrastruktūras izveide un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“Kultūras un tūrisma lomas palielināšana ekonomiskajā attīstībā, sociālajā iekļaušanā un sociālajās inovācijās”;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4.3.5.1. “Sabiedrībā balstītu sociālo pakalpojumu pieejamības palielināšana (DI turpinājums)”;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4.3.6.6. “Bērnu pieskatīšanas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 “Infrastruktūra uzņēmējdarbības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 “Pašvaldību un plānošanas reģionu kapacitātes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5.1.1.3. “Publiskās ārtelpas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“Viedās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“Unikāla Eiropas mēroga kultūras  mantojuma  atjaunošana, lai veicinātu to pieejamību,  attīstot kultūras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“Kultūras mantojuma saglabāšana un jaunu pakalpojumu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5.1.1.7. “Reģionālās kultūras infrastruktūras attīstība kultūras pakalpojumu pieejamības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Atbalsts uzņēmējdarbībai nepieciešamās publiskās infrastruktūras attīstībai, veicinot pāreju uz klimatneitrālu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6.1.1.6. Bezemisiju transportlīdzekļu izmantošanas veicināšana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6.1.1.8. Pašvaldību un plānošanas reģionu speciālistu prasmju paaugstināšana klimatneitrālas ekonomikas un sociālekonomisko seku saistībā ar klimata pārmaiņām mazināšanas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LM iebildumam attiecībā uz informatīvo ziņojumu par teritoriālā rīka izmantošanu, lūdzam svītrot no informatīvā ziņojuma protokollēmuma 3.punkta LM pārziņas 4.3.1.5. un 4.3.5.1.pasākumus.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nesaskaņojam protokollēmuma 3. punktā ietverto uzdevumu atbildīgajām iestādēm saskaņot ar VARAM SAM un to pasākumu īstenošanas nosacījumus reglamentējošos Ministru kabineta noteikumus pirms to virzības saskaņošanai Tiesību aktu projektu portālā un kvalitātes specifiskos vērtēšanas kritērijus pirms to izskatīšanas Eiropas Savienības fondu 2021.–2027. gada plānošanas perioda Uzraudzības komitejā kopumā. Skaidrojam, ka minētais pasākums neatbilst Eiropas Savienības fondu reglamentējošiem normatīvajiem aktiem, dublē procesus un rada papildu administratīvo slogu iesaistītajām institūcijām. Tāpat arī gadījumos, kad SAM un to pasākumu īstenošanas nosacījumi un specifiskie atbilstības un kvalitātes kritēriji skar tikai nozares ministrijas jautājumus, var nebūt nepieciešamība šo kritēriju un Ministru kabineta noteikumu izstrādē iesaistīt VARAM. Attiecīgi pienākums obligāti minēto dokumentu izstrādē iesaistīt VARAM šādos gadījumos var nepamatoti pagarināt to izstrādes un tālākas virzības procesu. Vēršam uzmanību, ka VARAM ir iespēja sniegt viedokli par SAM īstenošanas nosacījumu Ministru kabineta noteikumiem un attiecīgajiem vērtēšanas kritērijiem gan Uzraudzības komitejas, t.sk. apakškomiteju dokumentu aprites ietvaros, gan Tiesību aktu projektu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jāmin, ka arī Eiropas Savienības fondu 2021.-2027. gada plānošanas perioda vadības likumā ietvertās normas šādu pienākumu tiešā veidā atbildīgajām iestādēm nenosaka.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LM Eiropas Savienības fondu 2021.–2027. gada plānošanas periodā noteikta par horizontālā principa "Vienlīdzība, iekļaušana, nediskriminācija un pamattiesību ievērošana" koordināciju atbildīgo institūciju un attiecīgi, veicot šīs funkcijas, Tiesību aktu projektu portālā sniedz atzinumu par SAM un to pasākumu īstenošanas nosacījumus reglamentējošo Ministru kabineta noteikumu projektiem. LM kā par horizontālā principa "Vienlīdzība, iekļaušana, nediskriminācija un pamattiesību ievērošana" koordināciju atbildīgā institūcija tāpat arī tiek iesaistīta gan Ministru kabineta noteikumu, gan vērtēšanas kritēriju izstrādes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Vībe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tekstu, izslēdzot iekšējās saskaņošanas gaitā pievienoto komentāru par nepieciešamajiem precizējumiem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Vībe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06.02.2023.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06.02.2023.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Atzinumi_23-TA-117.docx</dc:title>
</cp:coreProperties>
</file>

<file path=docProps/custom.xml><?xml version="1.0" encoding="utf-8"?>
<Properties xmlns="http://schemas.openxmlformats.org/officeDocument/2006/custom-properties" xmlns:vt="http://schemas.openxmlformats.org/officeDocument/2006/docPropsVTypes"/>
</file>