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jūras transporta dalību Eiropas Savienības emisijas kvotu tirdzniecības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attiecībā uz anotācijas 3.sadaļas 6.punktā norādīto informāciju par valsts budžeta finansējumu un jaunas amata vietas izveidošanu ir jāņem vērā likumprojekta “Par valsts budžetu 2025. gadam un budžeta ietvaru 2025., 2026. un 2027. gadam” sagatavošanas procesā pieņemtie Ministru kabineta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27.08.2024. sēdē (prot. Nr.33 52.§) apstiprināja ziņojumā “Par valsts budžeta likumprojektā iekļaujamo prioritāro pasākumu pamatprincipiem un uzdevumiem likumprojekta "Par valsts budžetu 2025. gadam un budžeta ietvaru 2025., 2026. un 2027. gadam" sagatavošanai” minētos pamatprincipus budžeta likumprojekta 2025.-2027.gadam sagatavošanai, tai skaitā nosakot, ka direktīvu un regulu prasību izpildi jānodrošina no ministriju iekšējiem resursiem, kā arī nosakot, ka 2025.gadā netiek palielināts kopējais amata vietu skaits publiskajā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19.09.2024. sēdē (prot.Nr.38 2.§) ir pieņēmis lēmumu par likumprojekta “Par valsts budžetu 2025. gadam un budžeta ietvaru 2025., 2026. un 2027. gadam” paredzamajiem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14.10.2024. sēdē apstiprināja likumprojektu “Par valsts budžetu 2025. gadam un budžeta ietvaru 2025., 2026. un 2027. gadam” un tas 15.10.2024. tika iesniegts izskatīšanai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3.sadaļā sniegto informāciju, skaidri norādot, ka nepieciešamie 26 000 euro ikgadēji tiks nodrošināti KEM budžeta apakšprogrammas 33.01.00 "Emisijas kvotu izsolīšanas instrumenta administrācija" esošo līdzekļu ietvaros, kā arī precizēt informāciju par amata vietām, ņemot vērā iepriekš minēto, ka Ministru kabinets ir noteicis uzdevumu nepalielināt amata vietu skaitu. Attiecīgi arī lūdzam aizpildīt anotācijas 3.sadaļas ailes “saskaņā ar valsts budžetu kārtējam gadam” un “saskaņā ar vidēja termiņa budžeta ietvaru”, norādot līdzekļu apmēru attiecīgajos gados, kas no KEM budžeta apakšprogrammas 33.01.00 "Emisijas kvotu izsolīšanas instrumenta administrācija" esošajiem līdzekļiem tiks novirzīts noteikumu projekta īstenošanai, kā arī 6.punktu papildināt ar skaidrojumu, kā veidojas summa 26 000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attiecībā uz jautājumu par amata vietām būtisks ir Valsts kancelejas viedoklis, attiecīgi lūdzam noteikumu projektu virzīt saskaņošanai arī Valsts kancelejai.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iekļauta informācija par bezmaksas kvotām par jūras transportu. Lūdzam papildināt anotāciju ar informāciju, vai tādas ir paredzētas vai arī pretējā gadījumā, ka tādas nav paredzētas un kāda būs ietekme uz kuģošanas sabiedrību dzīvotspēju un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31.10.2024.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31.10.2024.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Atzinumi_24-TA-902.docx</dc:title>
</cp:coreProperties>
</file>

<file path=docProps/custom.xml><?xml version="1.0" encoding="utf-8"?>
<Properties xmlns="http://schemas.openxmlformats.org/officeDocument/2006/custom-properties" xmlns:vt="http://schemas.openxmlformats.org/officeDocument/2006/docPropsVTypes"/>
</file>