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6. jūnija noteikumos Nr. 274 "Kārtība, kādā izsniedzami valsts atzīti vispārējās izglītības dokumenti"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Noteikumu projekta 3. un 4.punktā noteikts, ka</w:t>
            </w:r>
            <w:r w:rsidR="00000000" w:rsidRPr="00000000" w:rsidDel="00000000">
              <w:rPr>
                <w:i w:val="1"/>
                <w:rtl w:val="0"/>
              </w:rPr>
              <w:t xml:space="preserve"> kopijas un izraksta sagatavošana un izsniegšana papīra formā ir maksas pakalpojums saskaņā ar Valsts izglītības satura centra maksas pakalpojumu cenrādi.</w:t>
            </w:r>
            <w:r w:rsidR="00000000" w:rsidRPr="00000000" w:rsidDel="00000000">
              <w:rPr>
                <w:rtl w:val="0"/>
              </w:rPr>
              <w:t xml:space="preserve"> Anotācijas 1.3.sadaļā norādīts, ka, </w:t>
            </w:r>
            <w:r w:rsidR="00000000" w:rsidRPr="00000000" w:rsidDel="00000000">
              <w:rPr>
                <w:i w:val="1"/>
                <w:rtl w:val="0"/>
              </w:rPr>
              <w:t xml:space="preserve">lai saņemtu izrakstu papīra formā, tas būs maksas pakalpojums saskaņā ar Valsts izglītības satura centra maksas pakalpojumu cenrādi, ko apstiprinājis Ministru kabinets.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anotācijā norādīto informāciju, kā arī norādīt, kuri Valsts izglītības satura centra maksas pakalpojuma cenrāža punkti tieši nosaka samaksu, lai saņemtu kopiju un izrakstu papīra formā.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23-TA-3189</w:t>
    </w:r>
    <w:r>
      <w:br/>
    </w:r>
    <w:r w:rsidR="00000000" w:rsidRPr="00000000" w:rsidDel="00000000">
      <w:rPr>
        <w:rtl w:val="0"/>
      </w:rPr>
      <w:t xml:space="preserve">Izdrukāts 20.03.2024. 16.33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23-TA-3189</w:t>
    </w:r>
    <w:r>
      <w:br/>
    </w:r>
    <w:r w:rsidR="00000000" w:rsidRPr="00000000" w:rsidDel="00000000">
      <w:rPr>
        <w:rtl w:val="0"/>
      </w:rPr>
      <w:t xml:space="preserve">Izdrukāts 20.03.2024. 16.33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