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22-TA-1588: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30. augusta noteikumos Nr. 676 "Vīzu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23.punktu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Pieprasot ilgtermiņa vīzu, uz ārzemnieku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šo noteikumu 19.5., 19.6. un 19.7. apakšpunktā minētā prasība, ja ārzemnieks pieprasa vīzu, lai ieceļotu Latvijas Republikā uzturēšanās atļaujas saņemšanai vai, ja viņam, uzturoties ārvalstī, uzturēšanās atļauja ir zudusi;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šo noteikumu 19.5. apakšpunktā minētā prasība, ja ārzemnieka ieceļošanas mērķis ir dokumentu iesniegšana uzturēšanās atļaujas pieprasīšanai vai ārzemnieks ieceļo sezonas darba vai brīvprātīgā darba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projekta 7. punktā izteikto 23.2. apakšpunktu, skaidrības labad vienādojot formulējumus, kas par sezonas darbu un brīvprātīgo darbu lietoti Ministru kabineta 2011. gada 30. augusta noteikumu Nr. 676 "Vīzu noteikumi" (turpmāk - noteikumi Nr. 676) 21.</w:t>
            </w:r>
            <w:r w:rsidR="00000000" w:rsidRPr="00000000" w:rsidDel="00000000">
              <w:rPr>
                <w:vertAlign w:val="superscript"/>
                <w:rtl w:val="0"/>
              </w:rPr>
              <w:t xml:space="preserve">1</w:t>
            </w:r>
            <w:r w:rsidR="00000000" w:rsidRPr="00000000" w:rsidDel="00000000">
              <w:rPr>
                <w:rtl w:val="0"/>
              </w:rPr>
              <w:t xml:space="preserve"> un 21.</w:t>
            </w:r>
            <w:r w:rsidR="00000000" w:rsidRPr="00000000" w:rsidDel="00000000">
              <w:rPr>
                <w:vertAlign w:val="superscript"/>
                <w:rtl w:val="0"/>
              </w:rPr>
              <w:t xml:space="preserve">2</w:t>
            </w:r>
            <w:r w:rsidR="00000000" w:rsidRPr="00000000" w:rsidDel="00000000">
              <w:rPr>
                <w:rtl w:val="0"/>
              </w:rPr>
              <w:t xml:space="preserve"> punktā, tādējādi nepārprotami norādot, ka normā ir runa par 21.</w:t>
            </w:r>
            <w:r w:rsidR="00000000" w:rsidRPr="00000000" w:rsidDel="00000000">
              <w:rPr>
                <w:vertAlign w:val="superscript"/>
                <w:rtl w:val="0"/>
              </w:rPr>
              <w:t xml:space="preserve">1</w:t>
            </w:r>
            <w:r w:rsidR="00000000" w:rsidRPr="00000000" w:rsidDel="00000000">
              <w:rPr>
                <w:rtl w:val="0"/>
              </w:rPr>
              <w:t xml:space="preserve"> un 21.</w:t>
            </w:r>
            <w:r w:rsidR="00000000" w:rsidRPr="00000000" w:rsidDel="00000000">
              <w:rPr>
                <w:vertAlign w:val="superscript"/>
                <w:rtl w:val="0"/>
              </w:rPr>
              <w:t xml:space="preserve">2</w:t>
            </w:r>
            <w:r w:rsidR="00000000" w:rsidRPr="00000000" w:rsidDel="00000000">
              <w:rPr>
                <w:rtl w:val="0"/>
              </w:rPr>
              <w:t xml:space="preserve"> punktā minētajiem gadījumiem (salīdzinājumam sk. arī projekta 5.2. apakšpunktā izteikto noteikumu 19.9. apakšpunktu, kurā ietverts cits formulējums). Alternatīvi aicinām noteikumu Nr. 676 19.9. apakšpunktā un 23. punktā grozīt tikai to daļu, kas skar atsauces uz noteikumu 20. punkta apakšpunktiem (ņemot vērā projekta 6. punktā jaunā redakcijā izteikto 20. punktu), tādējādi arī skaidri norādot, ka saturiski izmaiņas 19.9. apakšpunktā un 23. punktā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22-TA-1588</w:t>
    </w:r>
    <w:r>
      <w:br/>
    </w:r>
    <w:r w:rsidR="00000000" w:rsidRPr="00000000" w:rsidDel="00000000">
      <w:rPr>
        <w:rtl w:val="0"/>
      </w:rPr>
      <w:t xml:space="preserve">Izdrukāts 10.01.2023.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22-TA-1588</w:t>
    </w:r>
    <w:r>
      <w:br/>
    </w:r>
    <w:r w:rsidR="00000000" w:rsidRPr="00000000" w:rsidDel="00000000">
      <w:rPr>
        <w:rtl w:val="0"/>
      </w:rPr>
      <w:t xml:space="preserve">Izdrukāts 10.01.2023.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Atzinumi_22-TA-1588.docx</dc:title>
</cp:coreProperties>
</file>

<file path=docProps/custom.xml><?xml version="1.0" encoding="utf-8"?>
<Properties xmlns="http://schemas.openxmlformats.org/officeDocument/2006/custom-properties" xmlns:vt="http://schemas.openxmlformats.org/officeDocument/2006/docPropsVTypes"/>
</file>