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devējs ir atbildīgs par tā pārziņā esošās informācijas sistēmas datu, kuri ir izvietoti izplatīšanai Datu izplatīšanas un pārvaldības platformas datu krātuvē, aktualitāti un atbilstību normatīvajos aktos noteiktajām prasībām par datu kvalitāti un tā pārziņā esošās informācijas sistēmas datu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kā Datu izplatīšanas pārvaldības platformas (turpmāk - DAGR) izveides partneris sadarbībā ar platformas izstrādes komandu ir izveidojusi risinājumu Valsts informācijas sistēmas datu nodošanai uz DAGR platformu, tomēr izstrādātais risinājums joprojām nav piegādāts produkcijas vidē, jo risinājumā ir vairākas nepilnības, tai skatā ministrijai nav iespējas pārliecināties, ka dati ir ir nodoti un tiek regulāri nodoti, tādējādi šobrīd nevaram piekrist datu devēja atbildībai, jo paškaik ministrijai nav tehnisku iespēju pārliecināties par datu aktualitāti un datu apmaiņas procesa sekmīgu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iespējamību, ka izveidojusies situācija ir radusies nepilnīgas komunikācijas rezultātā aicinām DAGR izstrādes komandu VARAM pārstāvjus uz tikšanos (saskaņošanas sanāksmi) individuāli ar Izglītības un zinātnes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Datu devēja savienotāja konfigurēšanu ir atbildīgs attiecīgais Datu devējs, bet par pieslēguma konfigurēšanu Datu saņēmēja informācijas sistēmai ir atbildīgas attiecīgais Datu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vērēt kontekstā ar noteikumu 29. punktu, kur noteikts, ka risinājums jāsaskaņo ar platformas pārzini, kāda ir platformas pārziņa atbildība, ja ir nepieciešams šāds saskaņojums. Ja pārzinim nav atbildība, tad aicinām vērtēt 29. punktu par saskaņojuma nepieciešamību, tai skaitā, kontekstā ar administratīvo slogu.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Pārzinis nodrošina sadarbības koordinēšanu starp Datu devēju un Datu saņēmēju Datu izplatīšanas un pārvaldības platformas izmantošanā.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izziņā) kā DAGR platformas ieviešana atvieglo sadarbību starp valsts iestādēm un pašvaldībām, ja piedāvātais risinājums ar datu apjoma saskaņošanu ar katru datu devēju atsevišķi tāpat nozīmē saskaņošanu ar katru no 43 pašvaldībām.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Pārzinis Datu izplatīšanas un pārvaldības platformas pieejamību nodrošina vismaz 99,5 procenti mēnesī no paredzētā Datu izplatīšanas un pārvaldības platformas noteiktā darbības laika, un datu izplatīšana tiek nodrošināta  24x7 režīmā.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noteikumu projekta 23. punkts nav iekļaujams noteikumu projekta 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Veldre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24.08.2023.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24.08.2023.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