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1.2.1. specifiskā atbalsta mērķa “Pētniecības un inovāciju kapacitātes stiprināšana un progresīvu tehnoloģiju ieviešana uzņēmumiem” 1.2.1.4. pasākuma “Atbalsts tehnoloģiju pārneses sistēmas pilnveidošanai”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22.09.2023.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22.09.2023.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