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sadaļā </w:t>
            </w:r>
            <w:r w:rsidR="00000000" w:rsidRPr="00000000" w:rsidDel="00000000">
              <w:rPr>
                <w:b w:val="1"/>
                <w:rtl w:val="0"/>
              </w:rPr>
              <w:t xml:space="preserve">"Problēmas apraksts'' </w:t>
            </w:r>
            <w:r w:rsidR="00000000" w:rsidRPr="00000000" w:rsidDel="00000000">
              <w:rPr>
                <w:rtl w:val="0"/>
              </w:rPr>
              <w:t xml:space="preserve">ietvertajai rindkopai: </w:t>
            </w:r>
            <w:r w:rsidR="00000000" w:rsidRPr="00000000" w:rsidDel="00000000">
              <w:rPr>
                <w:i w:val="1"/>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sākotnējais izvērtējums vai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ietverta atsauce uz ietekmes uz vidi sākotnējo izvērtējumu. Dienests vērš uzmanību, ka piedāvātais Ministru kabineta noteikumu punkts attiecas tikai uz darbībām, kurām ir nepieciešams veikt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Sļesarevs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iespējumu problēmsituāciju, kas var izveidoties pēc ietekmes uz vidi novērtējuma veikšanas, dzīvnieku novietnes būvniecības pabeigšanas un tās  ekspluatācijas uzsākšanas. Ekspluatācijas laikā kādu iemeslu dēļ var netikt nodrošināta vides aizsardzības normatīvo aktu prasību ievērošana (piemēram, attiecībā uz smaku emisijām), lai gan ietekmes uz vidi novērtējumā pievienotie aprēķini norāda, ka tiks nodrošināta vides aizsardzības normatīvo aktu prasību izpilde. Šādā gadījumā uzņēmumam būs jāparedz papildus pasākumi ietekmju samazināšanai. Ja komersants nespēs nodrošināt papildus risinājumus, var nonākt pie situācijas, ka tam tiks aizliegta piesārņojošās darbības turpināšana.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Sļesarevs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norādi, ka komersantiem, kas vēlās samazināt norādītos attālumus no dzīvnieku novietnēm līdz dzīvojamām mājām, ir nepieciešams obligāti informēt iedzīvotājus,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Sļesarevs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25.11.2025.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25.11.2025.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Atzinumi_25-TA-1384.docx</dc:title>
</cp:coreProperties>
</file>

<file path=docProps/custom.xml><?xml version="1.0" encoding="utf-8"?>
<Properties xmlns="http://schemas.openxmlformats.org/officeDocument/2006/custom-properties" xmlns:vt="http://schemas.openxmlformats.org/officeDocument/2006/docPropsVTypes"/>
</file>