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22-TA-2462: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nodokļiem un nodevām"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Valsts ieņēmumu dienests trīs darbdienu laikā pēc lēmuma par lieguma atcelšanu izmantot transportlīdzekli pasažieru komercpārvadājumos 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transportlīdzekļu un to vadītāju valsts reģistrā dzēš atzīmi par transportlīdzekļa izmantošanas liegumu pasažieru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informē Autotransporta direkciju par lieguma atcelšanu pārvadātājam izmantot vieglo transportlīdzekli pasažieru komercpārvadājumos;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informē plānošanas reģionu vai valstspilsētas pašvaldību par lieguma atcelšanu pārvadātājam izmantot taksometru pasažieru komercpārvadājumos.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34.</w:t>
            </w:r>
            <w:r w:rsidR="00000000" w:rsidRPr="00000000" w:rsidDel="00000000">
              <w:rPr>
                <w:vertAlign w:val="superscript"/>
                <w:rtl w:val="0"/>
              </w:rPr>
              <w:t xml:space="preserve">6 </w:t>
            </w:r>
            <w:r w:rsidR="00000000" w:rsidRPr="00000000" w:rsidDel="00000000">
              <w:rPr>
                <w:rtl w:val="0"/>
              </w:rPr>
              <w:t xml:space="preserve">panta vienpadsmitās daļas 2.punktu, jo licences kartīte tiks anulēta un tās darbība netiks atjaunota. Lai saņemtu jaunu licences kartīti, pārvadātājam jāgriežas VSIA "Autotransporta direkcija" (turpmāk - ATD) ar jaunu iesniegumu. Pirms licences kartītes izsniegšanas ATD lieguma neesamību pārbauda CSDD uzturētajā Transportlīdzekļu un to valdītāju valsts reģistrā. Tādējādi VID mazināsies administratīvais slogs, jo kā informācijas apmaiņas avots tiek izmantots Transportlīdzekļu un to valdītāju valsts reģistrs.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Vienīgais gadījums, kad VID lēmuma atcelšanas lēmums ATD būtu nosūtāms ir gadījumos, ja VID atceļ lēmumu ar tā pieņemšanas brīdi, kas nozīmē, ka lēmums bija kļūdains vai prettiesisks un tas tiek atcelts kā nebijis spēkā un līdz ar to arī ATD licences kartīte būtu atjaunojama ar sākotnēji izsniegto pilno darbības termiņu. Pārējos gadījumos, kad Lieguma lēmums ir bijis tiesisks (VID lēmums bijis spēkā kaut uz vienu dienu) un pēc  saistību izpildes VID lēmums tiek atcelts un liegums noņemts, šādā gadījumā licences kartītes anulēšana ir bijusi tiesiska un nav nepieciešams nosūtīt informāciju ATD par VID lēmuma atcelšanu.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Ruta Veidliņa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Valsts ieņēmumu dienests trīs darbdienu laikā pēc lēmuma par lieguma atcelšanu izmantot transportlīdzekli pasažieru komercpārvadājumos 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transportlīdzekļu un to vadītāju valsts reģistrā dzēš atzīmi par transportlīdzekļa izmantošanas liegumu pasažieru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informē Autotransporta direkciju par lieguma atcelšanu pārvadātājam izmantot vieglo transportlīdzekli pasažieru komercpārvadājumos;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informē plānošanas reģionu vai valstspilsētas pašvaldību par lieguma atcelšanu pārvadātājam izmantot taksometru pasažieru komercpārvadājumos.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redakciju saskaņot ar Viedās administrācijas un reģionālās attīstības ministriju, lai saņemtu viedokli, vai šāda informācijas apmaiņa ir nepieciešama plānošanas reģioniem un valstspilsētu pašvaldībām, jo, izsniedzot arī licences kartīti taksometru pārvadājumiem, informācija vispirms tiek pārbaudīta Transportlīdzekļu un to valdītāju valsts reģistrā.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Ruta Veidliņa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22-TA-2462</w:t>
    </w:r>
    <w:r>
      <w:br/>
    </w:r>
    <w:r w:rsidR="00000000" w:rsidRPr="00000000" w:rsidDel="00000000">
      <w:rPr>
        <w:rtl w:val="0"/>
      </w:rPr>
      <w:t xml:space="preserve">Izdrukāts 19.09.2024.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22-TA-2462</w:t>
    </w:r>
    <w:r>
      <w:br/>
    </w:r>
    <w:r w:rsidR="00000000" w:rsidRPr="00000000" w:rsidDel="00000000">
      <w:rPr>
        <w:rtl w:val="0"/>
      </w:rPr>
      <w:t xml:space="preserve">Izdrukāts 19.09.2024.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Atzinumi_22-TA-2462.docx</dc:title>
</cp:coreProperties>
</file>

<file path=docProps/custom.xml><?xml version="1.0" encoding="utf-8"?>
<Properties xmlns="http://schemas.openxmlformats.org/officeDocument/2006/custom-properties" xmlns:vt="http://schemas.openxmlformats.org/officeDocument/2006/docPropsVTypes"/>
</file>