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7B80" w14:textId="77777777" w:rsidR="000D3678" w:rsidRPr="00033978" w:rsidRDefault="000D3678" w:rsidP="0064241C">
      <w:pPr>
        <w:spacing w:line="276" w:lineRule="auto"/>
        <w:jc w:val="both"/>
        <w:rPr>
          <w:lang w:val="lv-LV"/>
        </w:rPr>
      </w:pPr>
    </w:p>
    <w:p w14:paraId="46577B81" w14:textId="77777777" w:rsidR="00EE60F5" w:rsidRPr="00033978" w:rsidRDefault="00EE60F5" w:rsidP="0064241C">
      <w:pPr>
        <w:spacing w:line="276" w:lineRule="auto"/>
        <w:rPr>
          <w:lang w:val="lv-LV"/>
        </w:rPr>
      </w:pPr>
    </w:p>
    <w:p w14:paraId="46577B82" w14:textId="2C847976" w:rsidR="00EE60F5" w:rsidRPr="00033978" w:rsidRDefault="00015248" w:rsidP="0064241C">
      <w:pPr>
        <w:spacing w:line="276" w:lineRule="auto"/>
        <w:jc w:val="center"/>
        <w:rPr>
          <w:b/>
          <w:sz w:val="28"/>
          <w:lang w:val="lv-LV"/>
        </w:rPr>
      </w:pPr>
      <w:r w:rsidRPr="00033978">
        <w:rPr>
          <w:b/>
          <w:sz w:val="28"/>
          <w:lang w:val="lv-LV"/>
        </w:rPr>
        <w:t xml:space="preserve">Izziņa iebildumiem/ priekšlikumiem par </w:t>
      </w:r>
      <w:r w:rsidR="00695119" w:rsidRPr="00695119">
        <w:rPr>
          <w:b/>
          <w:sz w:val="28"/>
          <w:lang w:val="lv-LV"/>
        </w:rPr>
        <w:t xml:space="preserve">MK noteikumu projektu “Grozījumi Ministru kabineta 2024. gada 16. janvāra noteikumos Nr. 51 "Eiropas Savienības Atveseļošanas un noturības mehānisma plāna 1. komponentes "Klimata pārmaiņas un vides ilgtspēja" reformu un investīciju virziena 1.1. </w:t>
      </w:r>
      <w:r w:rsidR="00EC0FDD">
        <w:rPr>
          <w:b/>
          <w:sz w:val="28"/>
          <w:lang w:val="lv-LV"/>
        </w:rPr>
        <w:t>“</w:t>
      </w:r>
      <w:r w:rsidR="00695119" w:rsidRPr="00695119">
        <w:rPr>
          <w:b/>
          <w:sz w:val="28"/>
          <w:lang w:val="lv-LV"/>
        </w:rPr>
        <w:t>Emisiju samazināšana transporta sektorā" 1.1.1.r. reformas "Rīgas metropoles areāla transporta sistēmas zaļināšana</w:t>
      </w:r>
      <w:r w:rsidR="00EC0FDD">
        <w:rPr>
          <w:b/>
          <w:sz w:val="28"/>
          <w:lang w:val="lv-LV"/>
        </w:rPr>
        <w:t>”</w:t>
      </w:r>
      <w:r w:rsidR="00695119" w:rsidRPr="00695119">
        <w:rPr>
          <w:b/>
          <w:sz w:val="28"/>
          <w:lang w:val="lv-LV"/>
        </w:rPr>
        <w:t xml:space="preserve"> 1.1.1.2.i. investīcijas "Videi draudzīgi uzlabojumi Rīgas pilsētas sabiedriskā transporta sistēmā" 1.1.1.2.i.2. un 1.1.1.2.i.3. saistīto pasākumu īstenošanas noteikumi</w:t>
      </w:r>
      <w:r w:rsidR="00F72B0B">
        <w:rPr>
          <w:b/>
          <w:sz w:val="28"/>
          <w:lang w:val="lv-LV"/>
        </w:rPr>
        <w:t>””</w:t>
      </w:r>
      <w:r w:rsidR="00695119" w:rsidRPr="00695119">
        <w:rPr>
          <w:b/>
          <w:sz w:val="28"/>
          <w:lang w:val="lv-LV"/>
        </w:rPr>
        <w:t xml:space="preserve"> (24-TA-3290</w:t>
      </w:r>
      <w:r w:rsidR="00695119">
        <w:rPr>
          <w:b/>
          <w:sz w:val="28"/>
          <w:lang w:val="lv-LV"/>
        </w:rPr>
        <w:t>)</w:t>
      </w:r>
      <w:r w:rsidR="00F72B0B">
        <w:rPr>
          <w:b/>
          <w:sz w:val="28"/>
          <w:lang w:val="lv-LV"/>
        </w:rPr>
        <w:t xml:space="preserve"> (turpmāk – MKN projekts)</w:t>
      </w:r>
    </w:p>
    <w:p w14:paraId="46577B83" w14:textId="77777777" w:rsidR="00EE60F5" w:rsidRPr="00033978" w:rsidRDefault="00EE60F5" w:rsidP="0064241C">
      <w:pPr>
        <w:spacing w:line="276" w:lineRule="auto"/>
        <w:jc w:val="both"/>
        <w:rPr>
          <w:lang w:val="lv-LV"/>
        </w:rPr>
      </w:pPr>
    </w:p>
    <w:p w14:paraId="46577B84" w14:textId="77777777" w:rsidR="00EE60F5" w:rsidRPr="00033978"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889"/>
        <w:gridCol w:w="5580"/>
        <w:gridCol w:w="7413"/>
      </w:tblGrid>
      <w:tr w:rsidR="005300D6" w:rsidRPr="00033978" w14:paraId="46577B89" w14:textId="77777777" w:rsidTr="00F72B0B">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46577B85" w14:textId="77777777" w:rsidR="005300D6" w:rsidRPr="00033978" w:rsidRDefault="005300D6" w:rsidP="007071E5">
            <w:pPr>
              <w:spacing w:line="276" w:lineRule="auto"/>
              <w:jc w:val="center"/>
              <w:rPr>
                <w:b/>
                <w:bCs/>
                <w:lang w:val="lv-LV"/>
              </w:rPr>
            </w:pPr>
            <w:r w:rsidRPr="00033978">
              <w:rPr>
                <w:b/>
                <w:bCs/>
                <w:lang w:val="lv-LV"/>
              </w:rPr>
              <w:t>Nr.</w:t>
            </w:r>
            <w:r w:rsidR="0064241C" w:rsidRPr="00033978">
              <w:rPr>
                <w:b/>
                <w:bCs/>
                <w:lang w:val="lv-LV"/>
              </w:rPr>
              <w:t> </w:t>
            </w:r>
            <w:r w:rsidRPr="00033978">
              <w:rPr>
                <w:b/>
                <w:bCs/>
                <w:lang w:val="lv-LV"/>
              </w:rPr>
              <w:t>p.k.</w:t>
            </w:r>
          </w:p>
        </w:tc>
        <w:tc>
          <w:tcPr>
            <w:tcW w:w="889" w:type="dxa"/>
            <w:tcBorders>
              <w:top w:val="single" w:sz="4" w:space="0" w:color="auto"/>
              <w:left w:val="single" w:sz="4" w:space="0" w:color="auto"/>
              <w:bottom w:val="single" w:sz="4" w:space="0" w:color="auto"/>
              <w:right w:val="single" w:sz="4" w:space="0" w:color="auto"/>
            </w:tcBorders>
            <w:vAlign w:val="center"/>
          </w:tcPr>
          <w:p w14:paraId="46577B86" w14:textId="77777777" w:rsidR="005300D6" w:rsidRPr="00033978" w:rsidRDefault="005300D6" w:rsidP="007071E5">
            <w:pPr>
              <w:spacing w:line="276" w:lineRule="auto"/>
              <w:jc w:val="center"/>
              <w:rPr>
                <w:b/>
                <w:bCs/>
                <w:lang w:val="lv-LV"/>
              </w:rPr>
            </w:pPr>
            <w:r w:rsidRPr="00033978">
              <w:rPr>
                <w:b/>
                <w:bCs/>
                <w:lang w:val="lv-LV"/>
              </w:rPr>
              <w:t>Lpp.</w:t>
            </w:r>
          </w:p>
        </w:tc>
        <w:tc>
          <w:tcPr>
            <w:tcW w:w="5580" w:type="dxa"/>
            <w:tcBorders>
              <w:top w:val="single" w:sz="4" w:space="0" w:color="auto"/>
              <w:left w:val="single" w:sz="4" w:space="0" w:color="auto"/>
              <w:bottom w:val="single" w:sz="4" w:space="0" w:color="auto"/>
              <w:right w:val="single" w:sz="4" w:space="0" w:color="auto"/>
            </w:tcBorders>
            <w:vAlign w:val="center"/>
          </w:tcPr>
          <w:p w14:paraId="46577B87" w14:textId="77777777" w:rsidR="005300D6" w:rsidRPr="00033978" w:rsidRDefault="005300D6" w:rsidP="007071E5">
            <w:pPr>
              <w:spacing w:line="276" w:lineRule="auto"/>
              <w:jc w:val="center"/>
              <w:rPr>
                <w:b/>
                <w:bCs/>
                <w:lang w:val="lv-LV"/>
              </w:rPr>
            </w:pPr>
            <w:r w:rsidRPr="00033978">
              <w:rPr>
                <w:b/>
                <w:bCs/>
                <w:lang w:val="lv-LV"/>
              </w:rPr>
              <w:t>Esošā redakcija</w:t>
            </w:r>
          </w:p>
        </w:tc>
        <w:tc>
          <w:tcPr>
            <w:tcW w:w="7413" w:type="dxa"/>
            <w:tcBorders>
              <w:top w:val="single" w:sz="4" w:space="0" w:color="auto"/>
              <w:left w:val="single" w:sz="4" w:space="0" w:color="auto"/>
              <w:bottom w:val="single" w:sz="4" w:space="0" w:color="auto"/>
              <w:right w:val="single" w:sz="4" w:space="0" w:color="auto"/>
            </w:tcBorders>
            <w:vAlign w:val="center"/>
          </w:tcPr>
          <w:p w14:paraId="46577B88" w14:textId="77777777" w:rsidR="005300D6" w:rsidRPr="00033978" w:rsidRDefault="00A018FF" w:rsidP="007071E5">
            <w:pPr>
              <w:spacing w:line="276" w:lineRule="auto"/>
              <w:jc w:val="center"/>
              <w:rPr>
                <w:b/>
                <w:bCs/>
                <w:lang w:val="lv-LV"/>
              </w:rPr>
            </w:pPr>
            <w:r w:rsidRPr="00033978">
              <w:rPr>
                <w:b/>
                <w:bCs/>
                <w:lang w:val="lv-LV"/>
              </w:rPr>
              <w:t>Iebildumi/ priekšlikumi</w:t>
            </w:r>
          </w:p>
        </w:tc>
      </w:tr>
      <w:tr w:rsidR="005300D6" w:rsidRPr="00A04BA0" w14:paraId="46577B9D" w14:textId="77777777" w:rsidTr="00F72B0B">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46577B8A" w14:textId="77777777" w:rsidR="005300D6" w:rsidRPr="00033978" w:rsidRDefault="005300D6" w:rsidP="0064241C">
            <w:pPr>
              <w:numPr>
                <w:ilvl w:val="0"/>
                <w:numId w:val="1"/>
              </w:numPr>
              <w:spacing w:line="276" w:lineRule="auto"/>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6577B8B" w14:textId="77777777" w:rsidR="005300D6" w:rsidRPr="00033978" w:rsidRDefault="005300D6" w:rsidP="007071E5">
            <w:pPr>
              <w:spacing w:line="276" w:lineRule="auto"/>
              <w:jc w:val="center"/>
              <w:rPr>
                <w:lang w:val="lv-LV"/>
              </w:rPr>
            </w:pPr>
          </w:p>
        </w:tc>
        <w:tc>
          <w:tcPr>
            <w:tcW w:w="5580" w:type="dxa"/>
            <w:tcBorders>
              <w:top w:val="single" w:sz="4" w:space="0" w:color="auto"/>
              <w:left w:val="single" w:sz="4" w:space="0" w:color="auto"/>
              <w:bottom w:val="single" w:sz="4" w:space="0" w:color="auto"/>
              <w:right w:val="single" w:sz="4" w:space="0" w:color="auto"/>
            </w:tcBorders>
          </w:tcPr>
          <w:p w14:paraId="46577B8C" w14:textId="6481EB85" w:rsidR="003F500E" w:rsidRPr="006C6F55" w:rsidRDefault="006C6F55" w:rsidP="00DB0A3C">
            <w:pPr>
              <w:pStyle w:val="CommentText"/>
              <w:spacing w:after="0" w:line="276" w:lineRule="auto"/>
              <w:jc w:val="both"/>
              <w:rPr>
                <w:rFonts w:ascii="Times New Roman" w:hAnsi="Times New Roman"/>
                <w:b/>
                <w:bCs/>
                <w:sz w:val="24"/>
                <w:szCs w:val="24"/>
              </w:rPr>
            </w:pPr>
            <w:r w:rsidRPr="006C6F55">
              <w:rPr>
                <w:rFonts w:ascii="Times New Roman" w:hAnsi="Times New Roman"/>
                <w:b/>
                <w:bCs/>
                <w:sz w:val="24"/>
                <w:szCs w:val="24"/>
              </w:rPr>
              <w:t>MK</w:t>
            </w:r>
            <w:r w:rsidR="00F72B0B">
              <w:rPr>
                <w:rFonts w:ascii="Times New Roman" w:hAnsi="Times New Roman"/>
                <w:b/>
                <w:bCs/>
                <w:sz w:val="24"/>
                <w:szCs w:val="24"/>
              </w:rPr>
              <w:t>N</w:t>
            </w:r>
            <w:r w:rsidRPr="006C6F55">
              <w:rPr>
                <w:rFonts w:ascii="Times New Roman" w:hAnsi="Times New Roman"/>
                <w:b/>
                <w:bCs/>
                <w:sz w:val="24"/>
                <w:szCs w:val="24"/>
              </w:rPr>
              <w:t xml:space="preserve"> projekts</w:t>
            </w:r>
          </w:p>
          <w:p w14:paraId="46577B8E" w14:textId="69832A22" w:rsidR="00DB0A3C" w:rsidRPr="00DB0A3C" w:rsidRDefault="00F72B0B" w:rsidP="00C049F3">
            <w:pPr>
              <w:jc w:val="both"/>
              <w:rPr>
                <w:lang w:val="lv-LV"/>
              </w:rPr>
            </w:pPr>
            <w:r>
              <w:rPr>
                <w:rStyle w:val="numbered-fieldnumber-numeral-digit"/>
                <w:shd w:val="clear" w:color="auto" w:fill="FFFFFF"/>
                <w:lang w:val="lv-LV"/>
              </w:rPr>
              <w:t>“</w:t>
            </w:r>
            <w:r w:rsidR="00DB0A3C" w:rsidRPr="00DB0A3C">
              <w:rPr>
                <w:rStyle w:val="numbered-fieldnumber-numeral-digit"/>
                <w:shd w:val="clear" w:color="auto" w:fill="FFFFFF"/>
                <w:lang w:val="lv-LV"/>
              </w:rPr>
              <w:t>29.</w:t>
            </w:r>
            <w:r w:rsidR="00C049F3">
              <w:rPr>
                <w:rStyle w:val="numbered-fieldnumber-numeral-digit"/>
                <w:shd w:val="clear" w:color="auto" w:fill="FFFFFF"/>
                <w:lang w:val="lv-LV"/>
              </w:rPr>
              <w:t xml:space="preserve"> </w:t>
            </w:r>
            <w:r w:rsidR="00DB0A3C" w:rsidRPr="00DB0A3C">
              <w:rPr>
                <w:lang w:val="lv-LV"/>
              </w:rPr>
              <w:t>Investīcijas attiecināmās izmaksas ir:</w:t>
            </w:r>
          </w:p>
          <w:p w14:paraId="07E70FAA" w14:textId="77777777" w:rsidR="00C049F3" w:rsidRDefault="00DB0A3C" w:rsidP="00F72B0B">
            <w:pPr>
              <w:shd w:val="clear" w:color="auto" w:fill="FFFFFF"/>
              <w:jc w:val="both"/>
              <w:rPr>
                <w:rStyle w:val="numbered-fieldnumber-numeral-digit"/>
                <w:lang w:val="lv-LV"/>
              </w:rPr>
            </w:pPr>
            <w:r w:rsidRPr="00DB0A3C">
              <w:rPr>
                <w:rStyle w:val="numbered-fieldnumber-numeral-digit"/>
                <w:lang w:val="lv-LV"/>
              </w:rPr>
              <w:t>(..)</w:t>
            </w:r>
            <w:r w:rsidR="00F72B0B">
              <w:rPr>
                <w:rStyle w:val="numbered-fieldnumber-numeral-digit"/>
                <w:lang w:val="lv-LV"/>
              </w:rPr>
              <w:t xml:space="preserve"> </w:t>
            </w:r>
          </w:p>
          <w:p w14:paraId="46577B90" w14:textId="20982599" w:rsidR="00DB0A3C" w:rsidRPr="00DB0A3C" w:rsidRDefault="00DB0A3C" w:rsidP="00F72B0B">
            <w:pPr>
              <w:shd w:val="clear" w:color="auto" w:fill="FFFFFF"/>
              <w:jc w:val="both"/>
              <w:rPr>
                <w:lang w:val="lv-LV" w:eastAsia="lv-LV"/>
              </w:rPr>
            </w:pPr>
            <w:r w:rsidRPr="00DB0A3C">
              <w:rPr>
                <w:rStyle w:val="numbered-fieldnumber-numeral-digit"/>
                <w:shd w:val="clear" w:color="auto" w:fill="FFFFFF"/>
                <w:lang w:val="lv-LV"/>
              </w:rPr>
              <w:t xml:space="preserve">29.12. </w:t>
            </w:r>
            <w:r w:rsidRPr="00DB0A3C">
              <w:rPr>
                <w:lang w:val="lv-LV"/>
              </w:rPr>
              <w:t>ar transportmijas punkta un dispečerpunkta izbūvi saistītu kontakttīklu izbūves, pārbūves un atjaunošanas izmaksas, kā arī saistītu elektroapgādes sistēmu – kabeļu trašu un apakšstaciju – izbūves, pārbūves un atjaunošanas izmaksas, tostarp saistībā ar jaudas palielināšanu, lai nodrošinātu to funkcionēšanu (..)</w:t>
            </w:r>
            <w:r w:rsidR="00F72B0B">
              <w:rPr>
                <w:lang w:val="lv-LV"/>
              </w:rPr>
              <w:t>”</w:t>
            </w:r>
          </w:p>
          <w:p w14:paraId="46577B91" w14:textId="77777777" w:rsidR="00DB0A3C" w:rsidRPr="00DB0A3C" w:rsidRDefault="00DB0A3C" w:rsidP="00DB0A3C">
            <w:pPr>
              <w:shd w:val="clear" w:color="auto" w:fill="FFFFFF"/>
              <w:jc w:val="both"/>
              <w:rPr>
                <w:lang w:val="lv-LV"/>
              </w:rPr>
            </w:pPr>
          </w:p>
          <w:p w14:paraId="46577B92" w14:textId="77777777" w:rsidR="00DB0A3C" w:rsidRPr="00033978" w:rsidRDefault="00DB0A3C" w:rsidP="00B95085">
            <w:pPr>
              <w:pStyle w:val="CommentText"/>
              <w:spacing w:after="0" w:line="276" w:lineRule="auto"/>
              <w:jc w:val="both"/>
              <w:rPr>
                <w:rFonts w:ascii="Times New Roman" w:hAnsi="Times New Roman"/>
                <w:sz w:val="24"/>
                <w:szCs w:val="24"/>
              </w:rPr>
            </w:pPr>
          </w:p>
        </w:tc>
        <w:tc>
          <w:tcPr>
            <w:tcW w:w="7413" w:type="dxa"/>
            <w:tcBorders>
              <w:top w:val="single" w:sz="4" w:space="0" w:color="auto"/>
              <w:left w:val="single" w:sz="4" w:space="0" w:color="auto"/>
              <w:bottom w:val="single" w:sz="4" w:space="0" w:color="auto"/>
              <w:right w:val="single" w:sz="4" w:space="0" w:color="auto"/>
            </w:tcBorders>
          </w:tcPr>
          <w:p w14:paraId="46577B93" w14:textId="489CEA56" w:rsidR="00EE60F5" w:rsidRPr="00DB0A3C" w:rsidRDefault="00A04BA0" w:rsidP="0064241C">
            <w:pPr>
              <w:pStyle w:val="CommentText"/>
              <w:spacing w:after="0" w:line="276" w:lineRule="auto"/>
              <w:jc w:val="both"/>
              <w:rPr>
                <w:rFonts w:ascii="Times New Roman" w:hAnsi="Times New Roman"/>
                <w:sz w:val="24"/>
                <w:szCs w:val="24"/>
              </w:rPr>
            </w:pPr>
            <w:r w:rsidRPr="00A04BA0">
              <w:rPr>
                <w:rFonts w:ascii="Times New Roman" w:hAnsi="Times New Roman"/>
                <w:b/>
                <w:bCs/>
                <w:sz w:val="24"/>
                <w:szCs w:val="24"/>
                <w:highlight w:val="green"/>
              </w:rPr>
              <w:t>Priekšlikums</w:t>
            </w:r>
            <w:r w:rsidR="00033978" w:rsidRPr="00DB0A3C">
              <w:rPr>
                <w:rFonts w:ascii="Times New Roman" w:hAnsi="Times New Roman"/>
                <w:sz w:val="24"/>
                <w:szCs w:val="24"/>
              </w:rPr>
              <w:t>.</w:t>
            </w:r>
          </w:p>
          <w:p w14:paraId="46577B94" w14:textId="353A20C6" w:rsidR="00DB0A3C" w:rsidRPr="00DB0A3C" w:rsidRDefault="00531A4D" w:rsidP="000064D4">
            <w:pPr>
              <w:pStyle w:val="pf0"/>
              <w:jc w:val="both"/>
            </w:pPr>
            <w:r>
              <w:t xml:space="preserve">Ņemot vērā, ka </w:t>
            </w:r>
            <w:r w:rsidR="00C049F3" w:rsidRPr="00DB0A3C">
              <w:t>šī brīža MKN redakcija nepieļauj Finansējuma saņēmējam būvdarbu vajadzībām paša iepirkto materiālu attiecināšanu,</w:t>
            </w:r>
            <w:r w:rsidR="00301E97">
              <w:t xml:space="preserve"> </w:t>
            </w:r>
            <w:r w:rsidR="00241FBA">
              <w:t xml:space="preserve">ierosinām veikt MKN projekta </w:t>
            </w:r>
            <w:r w:rsidR="00C049F3" w:rsidRPr="00DB0A3C">
              <w:t xml:space="preserve">29.12. </w:t>
            </w:r>
            <w:r w:rsidR="00241FBA" w:rsidRPr="00DB0A3C">
              <w:t xml:space="preserve">punkta </w:t>
            </w:r>
            <w:r w:rsidR="00C049F3" w:rsidRPr="00DB0A3C">
              <w:t>papildinājumu, lai būtu iespējams projekta “7.tramvaja līnijas pagarinājuma izbūve” budžetā un darbībās iekļaut Finansējuma saņēmēja t.i. “Rīgas satiksme” pašu veikto darbu - kontakttīkla infrastruktūras - izbūvei nepieciešamo materiālu iegādi</w:t>
            </w:r>
            <w:r w:rsidR="000064D4">
              <w:t xml:space="preserve">, izsakot </w:t>
            </w:r>
            <w:r w:rsidR="00DB0A3C" w:rsidRPr="00DB0A3C">
              <w:t xml:space="preserve">29.12. </w:t>
            </w:r>
            <w:r w:rsidR="000064D4">
              <w:t xml:space="preserve">punktu </w:t>
            </w:r>
            <w:r w:rsidR="00DB0A3C" w:rsidRPr="00DB0A3C">
              <w:t>šādā redakcijā:</w:t>
            </w:r>
          </w:p>
          <w:p w14:paraId="46577B95" w14:textId="05F052D6" w:rsidR="00DB0A3C" w:rsidRDefault="00DB0A3C" w:rsidP="00DB0A3C">
            <w:pPr>
              <w:jc w:val="both"/>
              <w:rPr>
                <w:lang w:val="lv-LV"/>
              </w:rPr>
            </w:pPr>
            <w:r w:rsidRPr="00DB0A3C">
              <w:rPr>
                <w:lang w:val="lv-LV"/>
              </w:rPr>
              <w:t>“29.12. ar tramvaja un trolejbusa līniju pagarinājumu (tostarp transportmijas punkta un dispečerpunkta) izbūvi saistītu kontakttīkla materiālu iegādes un kontakttīklu izbūves, pārbūves un atjaunošanas izmaksas, kā arī saistītu elektroapgādes sistēmu – kabeļu trašu un apakšstaciju – izbūves, pārbūves un atjaunošanas izmaksas, tostarp saistībā ar jaudas palielināšanu, lai nodrošinātu to funkcionēšanu;”</w:t>
            </w:r>
            <w:r w:rsidR="00D457DD">
              <w:rPr>
                <w:lang w:val="lv-LV"/>
              </w:rPr>
              <w:t>.</w:t>
            </w:r>
          </w:p>
          <w:p w14:paraId="65FBF00E" w14:textId="77777777" w:rsidR="00D457DD" w:rsidRPr="00DB0A3C" w:rsidRDefault="00D457DD" w:rsidP="00DB0A3C">
            <w:pPr>
              <w:jc w:val="both"/>
              <w:rPr>
                <w:lang w:val="lv-LV"/>
              </w:rPr>
            </w:pPr>
          </w:p>
          <w:p w14:paraId="46577B97" w14:textId="053557A2" w:rsidR="00DB0A3C" w:rsidRPr="00DB0A3C" w:rsidRDefault="00DB0A3C" w:rsidP="00DB0A3C">
            <w:pPr>
              <w:jc w:val="both"/>
              <w:rPr>
                <w:lang w:val="lv-LV"/>
              </w:rPr>
            </w:pPr>
            <w:r w:rsidRPr="00DB0A3C">
              <w:rPr>
                <w:lang w:val="lv-LV"/>
              </w:rPr>
              <w:t>Papildu</w:t>
            </w:r>
            <w:r w:rsidR="00D457DD">
              <w:rPr>
                <w:lang w:val="lv-LV"/>
              </w:rPr>
              <w:t xml:space="preserve">s iepriekš </w:t>
            </w:r>
            <w:r w:rsidRPr="00DB0A3C">
              <w:rPr>
                <w:lang w:val="lv-LV"/>
              </w:rPr>
              <w:t>minētajam</w:t>
            </w:r>
            <w:r w:rsidR="00D457DD">
              <w:rPr>
                <w:lang w:val="lv-LV"/>
              </w:rPr>
              <w:t>,</w:t>
            </w:r>
            <w:r w:rsidRPr="00DB0A3C">
              <w:rPr>
                <w:lang w:val="lv-LV"/>
              </w:rPr>
              <w:t xml:space="preserve"> sniedzam plašāku skaidrojumu par tramvaja un trolejbusa kontakttīkla izbūves specifiku, kā dēļ “Rīgas satiksme” attiecīgos darbus veic pašu spēkiem, tostarp nodrošinot atbilstošu materiālu iegādi:</w:t>
            </w:r>
          </w:p>
          <w:p w14:paraId="46577B98" w14:textId="77777777" w:rsidR="00DB0A3C" w:rsidRPr="00DB0A3C" w:rsidRDefault="00DB0A3C" w:rsidP="00DB0A3C">
            <w:pPr>
              <w:pStyle w:val="Sarakstarindkopa1"/>
              <w:numPr>
                <w:ilvl w:val="0"/>
                <w:numId w:val="9"/>
              </w:numPr>
              <w:jc w:val="both"/>
              <w:rPr>
                <w:rFonts w:ascii="Times New Roman" w:hAnsi="Times New Roman" w:cs="Times New Roman"/>
                <w:sz w:val="24"/>
                <w:szCs w:val="24"/>
              </w:rPr>
            </w:pPr>
            <w:r w:rsidRPr="00DB0A3C">
              <w:rPr>
                <w:rFonts w:ascii="Times New Roman" w:hAnsi="Times New Roman" w:cs="Times New Roman"/>
                <w:sz w:val="24"/>
                <w:szCs w:val="24"/>
              </w:rPr>
              <w:t xml:space="preserve">“Rīgas satiksme” sabiedriskā transporta infrastruktūras izveides nodrošināšanai ne visiem būvdarbiem piesaista ārpakalpojumu, bet konkrētus infrastruktūras izbūves darbus, pamatojoties uz </w:t>
            </w:r>
            <w:r w:rsidRPr="00DB0A3C">
              <w:rPr>
                <w:rFonts w:ascii="Times New Roman" w:hAnsi="Times New Roman" w:cs="Times New Roman"/>
                <w:sz w:val="24"/>
                <w:szCs w:val="24"/>
              </w:rPr>
              <w:lastRenderedPageBreak/>
              <w:t>Sabiedrisko pakalpojumu sniedzēju iepirkumu likuma 10. panta nosacījumiem veic paši, proti, attiecīgajā gadījumā tramvaja un trolejbusa kontakttīkla uzkarsistēmas izbūves darbus, tostarp rīkojot iepirkumus atbilstošu uzkarsistēmas materiālu piegāžu nodrošināšanai.</w:t>
            </w:r>
          </w:p>
          <w:p w14:paraId="46577B99" w14:textId="77777777" w:rsidR="00DB0A3C" w:rsidRPr="00DB0A3C" w:rsidRDefault="00DB0A3C" w:rsidP="00DB0A3C">
            <w:pPr>
              <w:pStyle w:val="Sarakstarindkopa1"/>
              <w:numPr>
                <w:ilvl w:val="0"/>
                <w:numId w:val="9"/>
              </w:numPr>
              <w:jc w:val="both"/>
              <w:rPr>
                <w:rFonts w:ascii="Times New Roman" w:hAnsi="Times New Roman" w:cs="Times New Roman"/>
                <w:sz w:val="24"/>
                <w:szCs w:val="24"/>
              </w:rPr>
            </w:pPr>
            <w:r w:rsidRPr="00DB0A3C">
              <w:rPr>
                <w:rFonts w:ascii="Times New Roman" w:hAnsi="Times New Roman" w:cs="Times New Roman"/>
                <w:sz w:val="24"/>
                <w:szCs w:val="24"/>
              </w:rPr>
              <w:t>“Rīgas satiksme” rīcībā ir tehniskais nodrošinājums, atbilstoši apmācīti, kvalificēti un pieredzējuši speciālisti, tādējādi ir iespējams šos darbus veikt ievērojami produktīvāk, kvalitatīvāk un lētāk, kā arī iegādāties darbiem nepieciešamos atbilstošos materiālus izdevīgāk, nekā tas būtu izmantojot ārpakalpojumu, kas savā piedāvājumā iekļauj peļņas daļu gan par tehnisko nodrošinājumu, gan par darbinieku atlīdzību.</w:t>
            </w:r>
          </w:p>
          <w:p w14:paraId="46577B9A" w14:textId="77777777" w:rsidR="00DB0A3C" w:rsidRPr="00DB0A3C" w:rsidRDefault="00DB0A3C" w:rsidP="00DB0A3C">
            <w:pPr>
              <w:pStyle w:val="Sarakstarindkopa1"/>
              <w:numPr>
                <w:ilvl w:val="0"/>
                <w:numId w:val="9"/>
              </w:numPr>
              <w:jc w:val="both"/>
              <w:rPr>
                <w:rFonts w:ascii="Times New Roman" w:hAnsi="Times New Roman" w:cs="Times New Roman"/>
                <w:sz w:val="24"/>
                <w:szCs w:val="24"/>
              </w:rPr>
            </w:pPr>
            <w:r w:rsidRPr="00DB0A3C">
              <w:rPr>
                <w:rFonts w:ascii="Times New Roman" w:hAnsi="Times New Roman" w:cs="Times New Roman"/>
                <w:sz w:val="24"/>
                <w:szCs w:val="24"/>
              </w:rPr>
              <w:t>Ņemot vērā apstākli, ka “Rīgas satiksme” paši organizē uzkarsistēmas izbūvei nepieciešamo materiālu iegādi, tad iepirkuma ietvaros iegādātajiem materiāliem “Rīgas satiksme” uztur arī noliktavu ar kontakttīkla uzturēšanai un tekošo darbu veikšanai nepieciešamajām detaļām, kas nozīmē, ka uzņēmums ir elastīgs būvniecības procesā, ja gadījumā atklāsies kādi apstākļi, kuru dēļ būs nepieciešams papildu starpposmi pārbūves procesā,  Rīgas satiksmei” attiecīgi ir gan materiālie, gan cilvēkresursi, gan tehniskais nodrošinājums, atbilstoša pieredze, kā arī tehniski drošas iespējas izpildīt darbus tā, lai nodrošinātu darbu izpildes ātrumu un kvalitāti, kā arī kopējās izmaksas būtu zemākas, nekā šiem darbiem tostarp materiālu iegādei piesaistot ārpakalpojumu.</w:t>
            </w:r>
          </w:p>
          <w:p w14:paraId="46577B9B" w14:textId="77777777" w:rsidR="00DB0A3C" w:rsidRPr="00DB0A3C" w:rsidRDefault="00DB0A3C" w:rsidP="00DB0A3C">
            <w:pPr>
              <w:pStyle w:val="CommentText"/>
              <w:spacing w:after="0" w:line="276" w:lineRule="auto"/>
              <w:jc w:val="both"/>
              <w:rPr>
                <w:rFonts w:ascii="Times New Roman" w:hAnsi="Times New Roman"/>
                <w:sz w:val="24"/>
                <w:szCs w:val="24"/>
              </w:rPr>
            </w:pPr>
            <w:r w:rsidRPr="00DB0A3C">
              <w:rPr>
                <w:rFonts w:ascii="Times New Roman" w:eastAsia="Times New Roman" w:hAnsi="Times New Roman"/>
                <w:sz w:val="24"/>
                <w:szCs w:val="24"/>
              </w:rPr>
              <w:t>Projekta ietvaros “Rīgas satiksme” plāno, ka ar kontakttīkla uzkarsistēmas pārbūves darbu veikšanu saistītās darba izmaksas tiks segtas no pašu līdzekļiem, neiekļaujot izmaksas projekta budžetā.</w:t>
            </w:r>
          </w:p>
          <w:p w14:paraId="46577B9C" w14:textId="77777777" w:rsidR="00033978" w:rsidRPr="00DB0A3C" w:rsidRDefault="00413584" w:rsidP="0064241C">
            <w:pPr>
              <w:pStyle w:val="CommentText"/>
              <w:spacing w:after="0" w:line="276" w:lineRule="auto"/>
              <w:jc w:val="both"/>
              <w:rPr>
                <w:rFonts w:ascii="Times New Roman" w:hAnsi="Times New Roman"/>
                <w:sz w:val="24"/>
                <w:szCs w:val="24"/>
              </w:rPr>
            </w:pPr>
            <w:r w:rsidRPr="00DB0A3C">
              <w:rPr>
                <w:rFonts w:ascii="Times New Roman" w:hAnsi="Times New Roman"/>
                <w:sz w:val="24"/>
                <w:szCs w:val="24"/>
              </w:rPr>
              <w:t xml:space="preserve"> </w:t>
            </w:r>
          </w:p>
        </w:tc>
      </w:tr>
    </w:tbl>
    <w:p w14:paraId="46577BB0" w14:textId="77777777" w:rsidR="00B40F4A" w:rsidRPr="00033978" w:rsidRDefault="00B40F4A" w:rsidP="0064241C">
      <w:pPr>
        <w:spacing w:line="276" w:lineRule="auto"/>
        <w:jc w:val="both"/>
        <w:rPr>
          <w:lang w:val="lv-LV"/>
        </w:rPr>
      </w:pPr>
    </w:p>
    <w:sectPr w:rsidR="00B40F4A" w:rsidRPr="00033978" w:rsidSect="000253CD">
      <w:footerReference w:type="default" r:id="rId10"/>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EA391" w14:textId="77777777" w:rsidR="002E4B70" w:rsidRDefault="002E4B70" w:rsidP="00EE60F5">
      <w:r>
        <w:separator/>
      </w:r>
    </w:p>
  </w:endnote>
  <w:endnote w:type="continuationSeparator" w:id="0">
    <w:p w14:paraId="5D745DBD" w14:textId="77777777" w:rsidR="002E4B70" w:rsidRDefault="002E4B70" w:rsidP="00EE60F5">
      <w:r>
        <w:continuationSeparator/>
      </w:r>
    </w:p>
  </w:endnote>
  <w:endnote w:type="continuationNotice" w:id="1">
    <w:p w14:paraId="465A4ADB" w14:textId="77777777" w:rsidR="002E4B70" w:rsidRDefault="002E4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7BB5" w14:textId="77777777"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46577BB6"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9F27F" w14:textId="77777777" w:rsidR="002E4B70" w:rsidRDefault="002E4B70" w:rsidP="00EE60F5">
      <w:r>
        <w:separator/>
      </w:r>
    </w:p>
  </w:footnote>
  <w:footnote w:type="continuationSeparator" w:id="0">
    <w:p w14:paraId="701F3409" w14:textId="77777777" w:rsidR="002E4B70" w:rsidRDefault="002E4B70" w:rsidP="00EE60F5">
      <w:r>
        <w:continuationSeparator/>
      </w:r>
    </w:p>
  </w:footnote>
  <w:footnote w:type="continuationNotice" w:id="1">
    <w:p w14:paraId="6B0B03C2" w14:textId="77777777" w:rsidR="002E4B70" w:rsidRDefault="002E4B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8404BB"/>
    <w:multiLevelType w:val="hybridMultilevel"/>
    <w:tmpl w:val="2B408F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6786116">
    <w:abstractNumId w:val="1"/>
  </w:num>
  <w:num w:numId="2" w16cid:durableId="169175343">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280745">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4063415">
    <w:abstractNumId w:val="3"/>
  </w:num>
  <w:num w:numId="5" w16cid:durableId="394478772">
    <w:abstractNumId w:val="2"/>
  </w:num>
  <w:num w:numId="6" w16cid:durableId="1842236277">
    <w:abstractNumId w:val="5"/>
  </w:num>
  <w:num w:numId="7" w16cid:durableId="2086150740">
    <w:abstractNumId w:val="8"/>
  </w:num>
  <w:num w:numId="8" w16cid:durableId="646787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287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064D4"/>
    <w:rsid w:val="00015248"/>
    <w:rsid w:val="000162CE"/>
    <w:rsid w:val="00017A29"/>
    <w:rsid w:val="000253CD"/>
    <w:rsid w:val="00033978"/>
    <w:rsid w:val="000578FF"/>
    <w:rsid w:val="00065E8F"/>
    <w:rsid w:val="00095719"/>
    <w:rsid w:val="000D3678"/>
    <w:rsid w:val="00102D80"/>
    <w:rsid w:val="0011030C"/>
    <w:rsid w:val="001237FF"/>
    <w:rsid w:val="00144A96"/>
    <w:rsid w:val="00145B51"/>
    <w:rsid w:val="0015266A"/>
    <w:rsid w:val="00157E7D"/>
    <w:rsid w:val="00190222"/>
    <w:rsid w:val="001A188E"/>
    <w:rsid w:val="001C097E"/>
    <w:rsid w:val="00241FBA"/>
    <w:rsid w:val="0027238D"/>
    <w:rsid w:val="00281B67"/>
    <w:rsid w:val="002832DB"/>
    <w:rsid w:val="002A6B65"/>
    <w:rsid w:val="002E4B70"/>
    <w:rsid w:val="00301E97"/>
    <w:rsid w:val="003170A2"/>
    <w:rsid w:val="00392C9A"/>
    <w:rsid w:val="00393E78"/>
    <w:rsid w:val="003D4AFF"/>
    <w:rsid w:val="003F1476"/>
    <w:rsid w:val="003F500E"/>
    <w:rsid w:val="00413584"/>
    <w:rsid w:val="00475753"/>
    <w:rsid w:val="004861DC"/>
    <w:rsid w:val="004A26EF"/>
    <w:rsid w:val="004A2974"/>
    <w:rsid w:val="004C2F74"/>
    <w:rsid w:val="004E000F"/>
    <w:rsid w:val="004E2AD6"/>
    <w:rsid w:val="004E3536"/>
    <w:rsid w:val="004E3ED7"/>
    <w:rsid w:val="004F6854"/>
    <w:rsid w:val="004F7788"/>
    <w:rsid w:val="005300D6"/>
    <w:rsid w:val="00531A4D"/>
    <w:rsid w:val="0053298B"/>
    <w:rsid w:val="005543D8"/>
    <w:rsid w:val="0057036D"/>
    <w:rsid w:val="00576D22"/>
    <w:rsid w:val="005B59A2"/>
    <w:rsid w:val="005D6833"/>
    <w:rsid w:val="005F34BD"/>
    <w:rsid w:val="00602334"/>
    <w:rsid w:val="0064241C"/>
    <w:rsid w:val="0064679F"/>
    <w:rsid w:val="0068493D"/>
    <w:rsid w:val="00695119"/>
    <w:rsid w:val="006C6F55"/>
    <w:rsid w:val="006F08A1"/>
    <w:rsid w:val="006F70B4"/>
    <w:rsid w:val="007071E5"/>
    <w:rsid w:val="007177E7"/>
    <w:rsid w:val="00721E14"/>
    <w:rsid w:val="00744119"/>
    <w:rsid w:val="007C3313"/>
    <w:rsid w:val="007E3D65"/>
    <w:rsid w:val="0080735C"/>
    <w:rsid w:val="008C3004"/>
    <w:rsid w:val="008C5900"/>
    <w:rsid w:val="008E45B7"/>
    <w:rsid w:val="008F3325"/>
    <w:rsid w:val="009006E0"/>
    <w:rsid w:val="00906999"/>
    <w:rsid w:val="00936C34"/>
    <w:rsid w:val="009676A3"/>
    <w:rsid w:val="00975E9F"/>
    <w:rsid w:val="009D034A"/>
    <w:rsid w:val="00A00781"/>
    <w:rsid w:val="00A018FF"/>
    <w:rsid w:val="00A04BA0"/>
    <w:rsid w:val="00A82029"/>
    <w:rsid w:val="00AD35A7"/>
    <w:rsid w:val="00AE1033"/>
    <w:rsid w:val="00B40BED"/>
    <w:rsid w:val="00B40F4A"/>
    <w:rsid w:val="00B44C19"/>
    <w:rsid w:val="00B66B62"/>
    <w:rsid w:val="00B82AB2"/>
    <w:rsid w:val="00B95085"/>
    <w:rsid w:val="00BB3420"/>
    <w:rsid w:val="00BF7F6C"/>
    <w:rsid w:val="00C049F3"/>
    <w:rsid w:val="00C12F26"/>
    <w:rsid w:val="00C2254C"/>
    <w:rsid w:val="00CA192D"/>
    <w:rsid w:val="00D0585F"/>
    <w:rsid w:val="00D13C63"/>
    <w:rsid w:val="00D24E12"/>
    <w:rsid w:val="00D457DD"/>
    <w:rsid w:val="00D77F9F"/>
    <w:rsid w:val="00D96677"/>
    <w:rsid w:val="00DB0A3C"/>
    <w:rsid w:val="00DF6640"/>
    <w:rsid w:val="00DF6E4C"/>
    <w:rsid w:val="00E000FB"/>
    <w:rsid w:val="00E02B9D"/>
    <w:rsid w:val="00E430FF"/>
    <w:rsid w:val="00E44A45"/>
    <w:rsid w:val="00E87256"/>
    <w:rsid w:val="00EA242A"/>
    <w:rsid w:val="00EA7162"/>
    <w:rsid w:val="00EB4708"/>
    <w:rsid w:val="00EC0FDD"/>
    <w:rsid w:val="00EE60F5"/>
    <w:rsid w:val="00EF14E1"/>
    <w:rsid w:val="00F145A3"/>
    <w:rsid w:val="00F37147"/>
    <w:rsid w:val="00F72B0B"/>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77B80"/>
  <w15:chartTrackingRefBased/>
  <w15:docId w15:val="{E1148713-9088-4495-BDBC-B228C83D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1"/>
    <w:uiPriority w:val="34"/>
    <w:qFormat/>
    <w:rsid w:val="00DF6640"/>
    <w:pPr>
      <w:ind w:left="720"/>
      <w:contextualSpacing/>
    </w:pPr>
    <w:rPr>
      <w:rFonts w:eastAsia="Calibri"/>
      <w:szCs w:val="22"/>
      <w:lang w:val="lv-LV"/>
    </w:rPr>
  </w:style>
  <w:style w:type="character" w:customStyle="1" w:styleId="ListParagraphChar1">
    <w:name w:val="List Paragraph Char1"/>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customStyle="1" w:styleId="normaltextrun">
    <w:name w:val="normaltextrun"/>
    <w:basedOn w:val="DefaultParagraphFont"/>
    <w:rsid w:val="003F500E"/>
  </w:style>
  <w:style w:type="character" w:customStyle="1" w:styleId="eop">
    <w:name w:val="eop"/>
    <w:basedOn w:val="DefaultParagraphFont"/>
    <w:rsid w:val="003F500E"/>
  </w:style>
  <w:style w:type="character" w:customStyle="1" w:styleId="ListParagraphChar">
    <w:name w:val="List Paragraph Char"/>
    <w:aliases w:val="H&amp;P List Paragraph Char,2 Char,Strip Char,Normal bullet 2 Char,Bullet list Char,List Paragraph1 Char,Saraksta rindkopa1 Char,List Paragraph11 Char,Numbered Para 1 Char,Dot pt Char,No Spacing1 Char,List Paragraph Char Char Char Char"/>
    <w:link w:val="Sarakstarindkopa1"/>
    <w:uiPriority w:val="34"/>
    <w:locked/>
    <w:rsid w:val="00DB0A3C"/>
    <w:rPr>
      <w:rFonts w:ascii="Calibri" w:hAnsi="Calibri" w:cs="Calibri"/>
      <w:lang w:eastAsia="en-US"/>
    </w:rPr>
  </w:style>
  <w:style w:type="paragraph" w:customStyle="1" w:styleId="Sarakstarindkopa1">
    <w:name w:val="Saraksta rindkopa1"/>
    <w:aliases w:val="H&amp;P List Paragraph,2,Strip,Normal bullet 2,Bullet list,List Paragraph1,List Paragraph11,Numbered Para 1,Dot pt,No Spacing1,List Paragraph Char Char Char,Indicator Text,Bullet 1,Bullet Points,MAIN CONTENT,List1"/>
    <w:basedOn w:val="Normal"/>
    <w:link w:val="ListParagraphChar"/>
    <w:uiPriority w:val="34"/>
    <w:rsid w:val="00DB0A3C"/>
    <w:pPr>
      <w:ind w:left="720"/>
      <w:contextualSpacing/>
    </w:pPr>
    <w:rPr>
      <w:rFonts w:ascii="Calibri" w:hAnsi="Calibri" w:cs="Calibri"/>
      <w:sz w:val="20"/>
      <w:szCs w:val="20"/>
      <w:lang w:val="lv-LV"/>
    </w:rPr>
  </w:style>
  <w:style w:type="paragraph" w:customStyle="1" w:styleId="pf0">
    <w:name w:val="pf0"/>
    <w:basedOn w:val="Normal"/>
    <w:rsid w:val="00DB0A3C"/>
    <w:pPr>
      <w:spacing w:before="100" w:beforeAutospacing="1" w:after="100" w:afterAutospacing="1"/>
    </w:pPr>
    <w:rPr>
      <w:rFonts w:eastAsia="Calibri"/>
      <w:lang w:val="lv-LV" w:eastAsia="lv-LV"/>
    </w:rPr>
  </w:style>
  <w:style w:type="character" w:customStyle="1" w:styleId="numbered-fieldnumber-numeral-digit">
    <w:name w:val="numbered-field__number-numeral-digit"/>
    <w:basedOn w:val="DefaultParagraphFont"/>
    <w:rsid w:val="00DB0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18617633">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29906557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1917125990">
      <w:bodyDiv w:val="1"/>
      <w:marLeft w:val="0"/>
      <w:marRight w:val="0"/>
      <w:marTop w:val="0"/>
      <w:marBottom w:val="0"/>
      <w:divBdr>
        <w:top w:val="none" w:sz="0" w:space="0" w:color="auto"/>
        <w:left w:val="none" w:sz="0" w:space="0" w:color="auto"/>
        <w:bottom w:val="none" w:sz="0" w:space="0" w:color="auto"/>
        <w:right w:val="none" w:sz="0" w:space="0" w:color="auto"/>
      </w:divBdr>
      <w:divsChild>
        <w:div w:id="944536951">
          <w:marLeft w:val="0"/>
          <w:marRight w:val="0"/>
          <w:marTop w:val="0"/>
          <w:marBottom w:val="0"/>
          <w:divBdr>
            <w:top w:val="none" w:sz="0" w:space="0" w:color="auto"/>
            <w:left w:val="none" w:sz="0" w:space="0" w:color="auto"/>
            <w:bottom w:val="none" w:sz="0" w:space="0" w:color="auto"/>
            <w:right w:val="none" w:sz="0" w:space="0" w:color="auto"/>
          </w:divBdr>
          <w:divsChild>
            <w:div w:id="307905062">
              <w:marLeft w:val="0"/>
              <w:marRight w:val="0"/>
              <w:marTop w:val="0"/>
              <w:marBottom w:val="0"/>
              <w:divBdr>
                <w:top w:val="none" w:sz="0" w:space="0" w:color="auto"/>
                <w:left w:val="none" w:sz="0" w:space="0" w:color="auto"/>
                <w:bottom w:val="none" w:sz="0" w:space="0" w:color="auto"/>
                <w:right w:val="none" w:sz="0" w:space="0" w:color="auto"/>
              </w:divBdr>
              <w:divsChild>
                <w:div w:id="2013874535">
                  <w:marLeft w:val="0"/>
                  <w:marRight w:val="0"/>
                  <w:marTop w:val="0"/>
                  <w:marBottom w:val="0"/>
                  <w:divBdr>
                    <w:top w:val="none" w:sz="0" w:space="0" w:color="auto"/>
                    <w:left w:val="none" w:sz="0" w:space="0" w:color="auto"/>
                    <w:bottom w:val="none" w:sz="0" w:space="0" w:color="auto"/>
                    <w:right w:val="none" w:sz="0" w:space="0" w:color="auto"/>
                  </w:divBdr>
                </w:div>
              </w:divsChild>
            </w:div>
            <w:div w:id="556011200">
              <w:marLeft w:val="0"/>
              <w:marRight w:val="0"/>
              <w:marTop w:val="0"/>
              <w:marBottom w:val="0"/>
              <w:divBdr>
                <w:top w:val="none" w:sz="0" w:space="0" w:color="auto"/>
                <w:left w:val="none" w:sz="0" w:space="0" w:color="auto"/>
                <w:bottom w:val="none" w:sz="0" w:space="0" w:color="auto"/>
                <w:right w:val="none" w:sz="0" w:space="0" w:color="auto"/>
              </w:divBdr>
              <w:divsChild>
                <w:div w:id="17520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3D2E481C3408646B52EFA6356442757" ma:contentTypeVersion="15" ma:contentTypeDescription="Izveidot jaunu dokumentu." ma:contentTypeScope="" ma:versionID="688787ca4e061f7a0e23c46e1e778767">
  <xsd:schema xmlns:xsd="http://www.w3.org/2001/XMLSchema" xmlns:xs="http://www.w3.org/2001/XMLSchema" xmlns:p="http://schemas.microsoft.com/office/2006/metadata/properties" xmlns:ns2="e1beaec0-e69b-4e25-8ff8-922cbb69bc94" xmlns:ns3="7b8d4944-e35a-4705-9344-ffc993e2bea4" targetNamespace="http://schemas.microsoft.com/office/2006/metadata/properties" ma:root="true" ma:fieldsID="4373c44c0493bd15e504c760a4f83e2a" ns2:_="" ns3:_="">
    <xsd:import namespace="e1beaec0-e69b-4e25-8ff8-922cbb69bc94"/>
    <xsd:import namespace="7b8d4944-e35a-4705-9344-ffc993e2b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eaec0-e69b-4e25-8ff8-922cbb69b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d4944-e35a-4705-9344-ffc993e2bea4"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c5c2c68-b696-44c4-b431-69e1a6218390}" ma:internalName="TaxCatchAll" ma:showField="CatchAllData" ma:web="7b8d4944-e35a-4705-9344-ffc993e2b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beaec0-e69b-4e25-8ff8-922cbb69bc94">
      <Terms xmlns="http://schemas.microsoft.com/office/infopath/2007/PartnerControls"/>
    </lcf76f155ced4ddcb4097134ff3c332f>
    <TaxCatchAll xmlns="7b8d4944-e35a-4705-9344-ffc993e2be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69325-F45B-470F-A1B6-AB3A88FB6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eaec0-e69b-4e25-8ff8-922cbb69bc94"/>
    <ds:schemaRef ds:uri="7b8d4944-e35a-4705-9344-ffc993e2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839D6-FE6F-4322-8FE2-8A8C5D5FA19C}">
  <ds:schemaRefs>
    <ds:schemaRef ds:uri="http://schemas.microsoft.com/office/2006/metadata/properties"/>
    <ds:schemaRef ds:uri="http://schemas.microsoft.com/office/infopath/2007/PartnerControls"/>
    <ds:schemaRef ds:uri="e1beaec0-e69b-4e25-8ff8-922cbb69bc94"/>
    <ds:schemaRef ds:uri="7b8d4944-e35a-4705-9344-ffc993e2bea4"/>
  </ds:schemaRefs>
</ds:datastoreItem>
</file>

<file path=customXml/itemProps3.xml><?xml version="1.0" encoding="utf-8"?>
<ds:datastoreItem xmlns:ds="http://schemas.openxmlformats.org/officeDocument/2006/customXml" ds:itemID="{DBD8C08F-636F-4549-875D-ED0557E5F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2538</Words>
  <Characters>1447</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Irina Krūmiņa</cp:lastModifiedBy>
  <cp:revision>2</cp:revision>
  <cp:lastPrinted>2010-03-05T01:09:00Z</cp:lastPrinted>
  <dcterms:created xsi:type="dcterms:W3CDTF">2025-01-20T07:56:00Z</dcterms:created>
  <dcterms:modified xsi:type="dcterms:W3CDTF">2025-01-20T07:56:00Z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0x01010093D2E481C3408646B52EFA6356442757</vt:lpwstr>
  </property>
</Properties>
</file>