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projekta komunikācijas un vizuālās identitātes prasību izpildes nodrošināšanas pasākumu izmaksas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21.10.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komunikācijas un vizuālās identitātes prasību izpildes nodrošināšanas pasākumu izmaksas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