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5. maija noteikumos Nr. 413 "Noteikumi par gada publiskajiem pārskatiem"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6.10.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iekšējās kontroles būtiska sastāvdaļa ir pretkorupcijas iekšējās kontroles sistēma, kas, savukārt, ietver iespējamās korupcijas novēršanas pasākumus, ierosinām izvērtēt iespēju redakcionāli precizēt 6.10.apakšpunktu.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pārskats par iestādes vadības un darbības uzlabošanas sistēmām efektīvas darbības nodrošināšanai (piemēram, iekšējā kontrole,t.sk. korupcijas un interešu konflikta riska novēršanai, kvalitātes vadība, iekšējais audits, riska vadība), tostarp par Valsts kontroles revīzijas ziņojumiem un iestāžu veiktajiem pasākumiem atklāto trūkumu novēršanai, kā arī informācija par veiktajām strukturālajām reformām un reorganizācijām."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Iluta Kalniņa (KNAB)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iekšējās kontroles būtiska sastāvdaļa ir pretkorupcijas iekšējās kontroles sistēma, kas, savukārt, ietver iespējamās korupcijas novēršanas pasākumus, ierosinām izvērtēt iespēju redakcionāli precizēt 12.6.1.apakšpunktu.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12.6.1. pašvaldības darbības pilnveidošanai un uzlabošanas sistēmām efektīvas darbības nodrošināšanai (piemēram, iekšējā kontrole, t.sk. korupcijas un interešu konflikta riska novēršanai, kvalitātes vadība, iekšējais audits, riska vadība);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Iluta Kalniņa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26.06.2023.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26.06.2023.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Atzinumi_23-TA-736.docx</dc:title>
</cp:coreProperties>
</file>

<file path=docProps/custom.xml><?xml version="1.0" encoding="utf-8"?>
<Properties xmlns="http://schemas.openxmlformats.org/officeDocument/2006/custom-properties" xmlns:vt="http://schemas.openxmlformats.org/officeDocument/2006/docPropsVTypes"/>
</file>