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24-TA-592: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2010. gada 13. aprīļa noteikumos Nr. 352 "Eļļas augu un šķiedraugu sēklaudzēšanas un sēklu tirdzniecības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5.4. 1. tabula. Tiesību akta projekta atbilstība ES tiesību aktiem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precizēt anotācijas 5.4. apakšsadaļas 1. tabulas "A" aili "</w:t>
            </w:r>
            <w:r w:rsidR="00000000" w:rsidRPr="00000000" w:rsidDel="00000000">
              <w:rPr>
                <w:i w:val="1"/>
                <w:rtl w:val="0"/>
              </w:rPr>
              <w:t xml:space="preserve">4. panta 2. punkts, pielikuma "D" daļa (grozīta  Direktīvas 2002/57 II pielikuma I daļas 3.punkta "A" tabula)</w:t>
            </w:r>
            <w:r w:rsidR="00000000" w:rsidRPr="00000000" w:rsidDel="00000000">
              <w:rPr>
                <w:rtl w:val="0"/>
              </w:rPr>
              <w:t xml:space="preserve">", ņemot vērā, ka Padomes 2002. gada 13. jūnija Direktīvai 2002/57/EK par eļļas augu un šķiedraugu sēklu tirdzniecību II pielikuma I daļas 3.punktam nav "A" tabulas. Iespējams domāta II pielikuma I daļas 4.punkta "A" tabula.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Agita Strode (TM)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24-TA-592</w:t>
    </w:r>
    <w:r>
      <w:br/>
    </w:r>
    <w:r w:rsidR="00000000" w:rsidRPr="00000000" w:rsidDel="00000000">
      <w:rPr>
        <w:rtl w:val="0"/>
      </w:rPr>
      <w:t xml:space="preserve">Izdrukāts 28.05.2024. 16.05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24-TA-592</w:t>
    </w:r>
    <w:r>
      <w:br/>
    </w:r>
    <w:r w:rsidR="00000000" w:rsidRPr="00000000" w:rsidDel="00000000">
      <w:rPr>
        <w:rtl w:val="0"/>
      </w:rPr>
      <w:t xml:space="preserve">Izdrukāts 28.05.2024. 16.05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Atzinumi_24-TA-592.docx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