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574C" w14:textId="77777777" w:rsidR="008A4CFA" w:rsidRDefault="008A4CFA" w:rsidP="008A4CFA">
      <w:r>
        <w:t>Labdien!</w:t>
      </w:r>
    </w:p>
    <w:p w14:paraId="71A3C74A" w14:textId="77777777" w:rsidR="008A4CFA" w:rsidRDefault="008A4CFA" w:rsidP="008A4CFA"/>
    <w:p w14:paraId="33214311" w14:textId="77777777" w:rsidR="008A4CFA" w:rsidRDefault="008A4CFA" w:rsidP="008A4CFA">
      <w:r>
        <w:t xml:space="preserve">Latvijas Apdrošinātāju asociācija </w:t>
      </w:r>
      <w:proofErr w:type="spellStart"/>
      <w:r>
        <w:t>starpministriju</w:t>
      </w:r>
      <w:proofErr w:type="spellEnd"/>
      <w:r>
        <w:t xml:space="preserve"> (starpinstitūciju) sanāksmē vērsa uzmanību, ka no likumprojekta pārejas noteikumiem nav saprotams, vai lielai sabiedrībai, kas ir sabiedriskas nozīmes struktūra, ir jāgatavo ESG ziņojums jau par gadu, kas sākas ar 01.01.2024., vai tomēr uz šīm sabiedrībām ir attiecināms izņēmums, un ESG dati var tikt iekļauti mātes kompānijas ESG pārskatā?</w:t>
      </w:r>
    </w:p>
    <w:p w14:paraId="1E16AD48" w14:textId="77777777" w:rsidR="008A4CFA" w:rsidRDefault="008A4CFA" w:rsidP="008A4CFA"/>
    <w:p w14:paraId="67026F48" w14:textId="77777777" w:rsidR="008A4CFA" w:rsidRDefault="008A4CFA" w:rsidP="008A4CFA">
      <w:r>
        <w:t>Iepazīstoties ar precizēto likumprojektu un anotāciju, Latvijas Apdrošinātāju asociācijai nav skaidra atbilde uz iepriekš minēto jautājumu. Ja nav iespējams veikt precizējumus pārejas noteikumos, lūdzam papildināt anotāciju ar atbildi uz iepriekš minēto jautājumu.</w:t>
      </w:r>
    </w:p>
    <w:p w14:paraId="1617F0B4" w14:textId="77777777" w:rsidR="0083371C" w:rsidRDefault="0083371C"/>
    <w:sectPr w:rsidR="008337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FA"/>
    <w:rsid w:val="0083371C"/>
    <w:rsid w:val="008A4CFA"/>
    <w:rsid w:val="00A70F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A304"/>
  <w15:chartTrackingRefBased/>
  <w15:docId w15:val="{975D7740-5473-4E76-8AE9-B3CDB08C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CFA"/>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8A4CF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4CF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4CF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4CFA"/>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A4CFA"/>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A4CFA"/>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A4CFA"/>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A4CFA"/>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A4CFA"/>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C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C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C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C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C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C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C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C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CFA"/>
    <w:rPr>
      <w:rFonts w:eastAsiaTheme="majorEastAsia" w:cstheme="majorBidi"/>
      <w:color w:val="272727" w:themeColor="text1" w:themeTint="D8"/>
    </w:rPr>
  </w:style>
  <w:style w:type="paragraph" w:styleId="Title">
    <w:name w:val="Title"/>
    <w:basedOn w:val="Normal"/>
    <w:next w:val="Normal"/>
    <w:link w:val="TitleChar"/>
    <w:uiPriority w:val="10"/>
    <w:qFormat/>
    <w:rsid w:val="008A4C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4C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CF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4C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CFA"/>
    <w:pPr>
      <w:spacing w:before="160" w:after="160" w:line="259"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A4CFA"/>
    <w:rPr>
      <w:i/>
      <w:iCs/>
      <w:color w:val="404040" w:themeColor="text1" w:themeTint="BF"/>
    </w:rPr>
  </w:style>
  <w:style w:type="paragraph" w:styleId="ListParagraph">
    <w:name w:val="List Paragraph"/>
    <w:basedOn w:val="Normal"/>
    <w:uiPriority w:val="34"/>
    <w:qFormat/>
    <w:rsid w:val="008A4CFA"/>
    <w:pPr>
      <w:spacing w:after="160" w:line="259"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8A4CFA"/>
    <w:rPr>
      <w:i/>
      <w:iCs/>
      <w:color w:val="0F4761" w:themeColor="accent1" w:themeShade="BF"/>
    </w:rPr>
  </w:style>
  <w:style w:type="paragraph" w:styleId="IntenseQuote">
    <w:name w:val="Intense Quote"/>
    <w:basedOn w:val="Normal"/>
    <w:next w:val="Normal"/>
    <w:link w:val="IntenseQuoteChar"/>
    <w:uiPriority w:val="30"/>
    <w:qFormat/>
    <w:rsid w:val="008A4CF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A4CFA"/>
    <w:rPr>
      <w:i/>
      <w:iCs/>
      <w:color w:val="0F4761" w:themeColor="accent1" w:themeShade="BF"/>
    </w:rPr>
  </w:style>
  <w:style w:type="character" w:styleId="IntenseReference">
    <w:name w:val="Intense Reference"/>
    <w:basedOn w:val="DefaultParagraphFont"/>
    <w:uiPriority w:val="32"/>
    <w:qFormat/>
    <w:rsid w:val="008A4C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44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Characters>
  <Application>Microsoft Office Word</Application>
  <DocSecurity>0</DocSecurity>
  <Lines>2</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Elksne</dc:creator>
  <cp:keywords/>
  <dc:description/>
  <cp:lastModifiedBy>Madara Elksne</cp:lastModifiedBy>
  <cp:revision>1</cp:revision>
  <dcterms:created xsi:type="dcterms:W3CDTF">2024-04-09T08:54:00Z</dcterms:created>
  <dcterms:modified xsi:type="dcterms:W3CDTF">2024-04-09T08:55:00Z</dcterms:modified>
</cp:coreProperties>
</file>