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19. aprīļa noteikumos Nr. 254 "</w:t>
      </w:r>
      <w:r w:rsidR="00000000" w:rsidRPr="00000000" w:rsidDel="00000000">
        <w:rPr>
          <w:rtl w:val="0"/>
        </w:rPr>
        <w:t xml:space="preserve">Noteikumi par Eiropas Savienības Atveseļošanas un noturības mehānisma plāna investīciju 4.1.1.2.i. "Atbalsts slimnīcu infrastruktūrai vai aprīkojumam"</w:t>
      </w:r>
      <w:r w:rsidR="00000000" w:rsidRPr="00000000" w:rsidDel="00000000">
        <w:rPr>
          <w:rtl w:val="0"/>
        </w:rPr>
        <w:t xml:space="preserve">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26-TA-702</w:t>
    </w:r>
    <w:r>
      <w:br/>
    </w:r>
    <w:r w:rsidR="00000000" w:rsidRPr="00000000" w:rsidDel="00000000">
      <w:rPr>
        <w:rtl w:val="0"/>
      </w:rPr>
      <w:t xml:space="preserve">Izdrukāts 21.04.2026.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26-TA-702</w:t>
    </w:r>
    <w:r>
      <w:br/>
    </w:r>
    <w:r w:rsidR="00000000" w:rsidRPr="00000000" w:rsidDel="00000000">
      <w:rPr>
        <w:rtl w:val="0"/>
      </w:rPr>
      <w:t xml:space="preserve">Izdrukāts 21.04.2026.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