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(turpmāk – projekts) izstrādē. Sabiedrības līdzdalību, ievērojot šajos noteikumos noteiktās prasības, nodrošina arī tiesību aktu projektu izstrādē un citās sabiedrībai nozīmīgās iniciatīvās un procesos, it īpaši reformu izstrādes un īstenošanas procesā, kā arī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netiek nodrošinātas sabiedrības līdzdalības iespējas, institūcija lēmumu neiesaistīt sabiedrības pārstāvjus pamato, sniedzot skaidrojumu attīstības plānošanas dokumentā,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tiesiskajā pamatojumā norādīts, ka tie ir izdoti saskaņā ar Attīstības plānošanas sistēmas 11.panta piekto daļu. Minētajā likuma normā ietvertais deleģējums Ministru kabinetam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Ministru kabinets, ciktāl likumā nav paredzēts citādi, nosaka visu līmeņu, veidu un termiņu attīstības plānošanas dokumentus, tajos ietveramo saturu, to izstrādāšanas, apstiprināšanas, aktualizācijas, spēka zaudēšanas kārtību un darbības termiņu, kā arī attiecīgo pārskatu sniegšanas un sabiedrības līdzdalības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saturs pārsniedz deleģējuma robežas, jo tiek attiecināts ne tikai uz sabiedrības līdzdalību attīstības plānošanas dokumentu izstrādē, bet arī uz citiem jautājumiem, piemēram, publiskā finansējuma plānošanā. Tas zināmā mērā ir arī pretrunā ar Pašvaldību likuma 46.panta 1.daļas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domāts kā finansējums sabiedrības līdzdalības budžeta (Pašvaldību likuma 59.-62.pants) projektu finansēšanas plānošana, tad tas skaidri būtu norādāms.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