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Gaisa piesārņojuma samazināšanas rīcības plānu 2025.-2030.gadam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pasākuma "B.1.1.3. Stiprināt Valsts ugunsdzēsības un glābšanas dienesta kapacitāti, lai mazinātu ugunsgrēku un citu negadījumu rezultātā radīto gaisa piesārņojumu" rezultatīvajam rādītājam "Uzbūvēti katastrofu pārvaldības centri (KPC)" ir nepieciešams precizēt gan skaitlisku vērtību, gan informāciju par piešķirto finansējumu, gan izpildes termiņu, ievērojot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 Eiropas Savienības Atveseļošanas un noturības mehānisma plāna 1.3.1.1.i. investīcijai "Katastrofu pārvaldības sistēmas adaptācija klimata pārmaiņām, glābšanas un ātrās reaģēšanas dienesti" piešķirts finansējums 44 322 300 euro (tai skaitā Atveseļošanas fonda finansējums 36 630 000 euro un valsts budžeta līdzfinansējums 7 692 300 euro), minētās investīcijas ietvaros paredzēts uzbūvēt 9 katastrofu pārvaldības centrus, to plānotais izbūves pabeigšanas termiņš ir 2026.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 kohēzijas politikas programmas 2021.–2027. gadam 2.1. prioritātes "Klimata pārmaiņu mazināšana un pielāgošanās klimata pārmaiņām" 2.1.3. specifiskā atbalsta mērķa "Veicināt pielāgošanos klimata pārmaiņām, risku novēršanu un noturību pret katastrofām" 2.1.3.3. pasākuma "Katastrofu risku mazināšanas pasākumi" ceturtajā projektu iesniegumu atlases kārtā projektam "Katastrofu pārvaldības centru būvniecība" </w:t>
            </w:r>
            <w:r w:rsidR="00000000" w:rsidRPr="00000000" w:rsidDel="00000000">
              <w:rPr>
                <w:b w:val="1"/>
                <w:rtl w:val="0"/>
              </w:rPr>
              <w:t xml:space="preserve">plānotais</w:t>
            </w:r>
            <w:r w:rsidR="00000000" w:rsidRPr="00000000" w:rsidDel="00000000">
              <w:rPr>
                <w:rtl w:val="0"/>
              </w:rPr>
              <w:t xml:space="preserve"> finansējums ir 102 386 573 euro (t.sk. ERAF finansējums 24 669 413 euro un valsts budžeta līdzfinansējums 77 717 160 euro) atbilstoši iesniegtajiem grozījumiem ES kohēzijas politikas programmā 2021. – 2027. gadam (</w:t>
            </w:r>
            <w:r w:rsidR="00000000" w:rsidRPr="00000000" w:rsidDel="00000000">
              <w:rPr>
                <w:b w:val="1"/>
                <w:rtl w:val="0"/>
              </w:rPr>
              <w:t xml:space="preserve">izmaiņas vēl nav apstiprinātas</w:t>
            </w:r>
            <w:r w:rsidR="00000000" w:rsidRPr="00000000" w:rsidDel="00000000">
              <w:rPr>
                <w:rtl w:val="0"/>
              </w:rPr>
              <w:t xml:space="preserve">), tā ietvaros ir plānots izbūvēt </w:t>
            </w:r>
            <w:r w:rsidR="00000000" w:rsidRPr="00000000" w:rsidDel="00000000">
              <w:rPr>
                <w:b w:val="1"/>
                <w:rtl w:val="0"/>
              </w:rPr>
              <w:t xml:space="preserve">vismaz 10</w:t>
            </w:r>
            <w:r w:rsidR="00000000" w:rsidRPr="00000000" w:rsidDel="00000000">
              <w:rPr>
                <w:rtl w:val="0"/>
              </w:rPr>
              <w:t xml:space="preserve"> katastrofu pārvaldības centrus ar plānoto izbūves pabeigšanas termiņu </w:t>
            </w:r>
            <w:r w:rsidR="00000000" w:rsidRPr="00000000" w:rsidDel="00000000">
              <w:rPr>
                <w:b w:val="1"/>
                <w:rtl w:val="0"/>
              </w:rPr>
              <w:t xml:space="preserve">2027. gads</w:t>
            </w:r>
            <w:r w:rsidR="00000000" w:rsidRPr="00000000" w:rsidDel="00000000">
              <w:rPr>
                <w:rtl w:val="0"/>
              </w:rPr>
              <w:t xml:space="preserve"> (detalizētāk skatīt Ministru kabineta 18.02.2025. sēdes protokola Nr. 7 37. § - 24-TA-3009).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Tumaņana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sadaļas ”3. Rīcības virziens - emisiju samazināšana no sadedzināšanas iekārtām mājsaimniecību sektorā”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M.3.4.2. pasākuma ”Izstrādāt nacionālo regulējumu par apkures iekārtu reģistra izveidi” ailē ”Līdzatbildīgās institūcijas” svītrot saīsinājumus ”IeM, VUGD”;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M.3.4.3. pasākuma ”Izveidot mājsaimniecībās izmantoto individuālo apkures iekārtu reģistru” ailē ”Līdzatbildīgās institūcijas” svītrot saīsinājumu ”IeM”;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M.3.4.4. pasākuma ”Valstspilsētās apkopot un regulāri aktualizēt apkures iekārtu reģistrā iekļaujamo informāciju” ailē ”Līdzatbildīgās institūcijas” svītrot saīsinājumu ”IeM”,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nesaskatām lietderību iekļaut Iekšlietu ministriju un Valsts ugunsdzēsības un glābšanas dienestu minēto pasākumu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neatbalstām minēto pasākumu iekļaušanu Gaisa piesārņojuma samazināšanas rīcības plānā 2025. – 2030. gadam, ņemot vērā, ka regulāra informācijas iesniegšana par mājsaimniecībās izmantotajām apkures iekārtām (to veidiem, vecumu un izmantoto kurināmo) radīs papildus administratīvo slogu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par apkures iekārtu reģistru, ka apkopotā informācija par mājsaimniecībās izmantotajām individuālās apkures iekārtām, nodrošinot reģistra datu regulāru aktualizāciju, nepieciešama arī gaisa kvalitātes pasākumu plānošanai valstspilsētās, nav uzskatāms par pietiekamu, ņemot vērā, ka jau šobrīd ir pieejami monitoringa dati par daļiņu  PM2,5, PM10 un NOx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Maigurs Ludbāržs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Lūgums precizēt plānoto finansējumu Kopsavilkumā par plānā iekļauto uzdevumu īstenošanai nepieciešamo valsts un pašvaldību budžeta finansējumu informāciju par Iekšlietu ministrijai plānotajam pasākumam "B.1.1.3. Stiprināt Valsts ugunsdzēsības un glābšanas dienesta kapacitāti, lai mazinātu ugunsgrēku un citu negadījumu rezultātā radīto gaisa piesārņojumu", ievērojot to, ka katastrofu pārvaldības centru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 kohēzijas politikas programmas 2021.–2027. gadam 2.1. prioritātes "Klimata pārmaiņu mazināšana un pielāgošanās klimata pārmaiņām" 2.1.3. specifiskā atbalsta mērķa "Veicināt pielāgošanos klimata pārmaiņām, risku novēršanu un noturību pret katastrofām" 2.1.3.3. pasākuma "Katastrofu risku mazināšanas pasākumi" ceturtajā projektu iesniegumu atlases kārtā projektam "Katastrofu pārvaldības centru būvniecība" 102 386 573 euro (t.sk. ERAF finansējums 24 669 413 euro un valsts budžeta līdzfinansējums 77 717 160 euro) atbilstoši iesniegtajiem grozījumiem ES kohēzijas politikas programmā 2021. – 2027. gadam (izmaiņas vēl nav apstiprinātas); (Iekšlietu ministrijas budžeta apakšprogramma 62.08.00 “Eiropas Reģionālās attīstības fonda (ERAF) projektu un pasākumu īstenošana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 Eiropas Savienības Atveseļošanas un noturības mehānisma plāna 1.3.1.1.i. investīcijai "Katastrofu pārvaldības sistēmas adaptācija klimata pārmaiņām, glābšanas un ātrās reaģēšanas dienesti" 44 322 300 euro (tai skaitā Atveseļošanas fonda finansējums 36 630 000 euro un valsts budžeta līdzfinansējums 7 692 300 euro) (Iekšlietu ministrijas budžeta apakšprogramma 74.06.00 “Atveseļošanas un noturības mehānisma (ANM) projekti un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nepieciešams precizēt plāna projekta pielikuma 39., 40. un 41. rindu, ievērojot, ka finansējums no ārvalstu finanšu instrumentiem plānots katastrofu pārvaldības centru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Gulbe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 lūdz svītrot pasākumu Nr. B.1.1.4. Ņemot vērā autotranspora iegādes no 2023. gada līdz 2025. gadam, Valsts ugunsdzēsības un glābšanas dienestam nav nepieciešamība pēc šāda autotranspora iegādes. Kā arī paredzēts finansējums šādam pasākuma.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Cielēns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 lūdz svītrot no bāzes scenārija pasākumu Nr. 3.5.4. – izstrādāt grozījumus Ministru kabineta 2016. gada 19. aprīļa noteikumos Nr. 238 “Ugunsdrošības noteikumi” attiecībā uz individuālo apkures iekārtu pārbaužu īstenošanas uzraudzību, lai palielinātu pārbaudīto iekārtu skaitu. Vēršam uzmanību, ka Ugunsdrošības un ugunsdzēsības likuma 12. pantā noteiktais deleģējums, uz kura pamata izdoti Ministru kabineta 2016. gada 19. aprīļa noteikumi Nr. 238 “Ugunsdrošības noteikumi”, neparedz apkures iekārtu un ierīču pārbaužu uzraudzības kārtību, tostarp minimālo obligāto apkures iekārtu un ierīču pārbaužu skaitu.Turklāt šo noteikumu izdošanas mērķis nav saistīts ar gaisa piesārņojuma samazināšanas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bāzes scenārija pasākumu Nr. 3.5.4.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Tomass Lausmā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1.rīcības virziens, B.1.1. apakšuzdevums: Piesārņojošo darbību kontrole. Pasākums B.1.1.4. "Atjaunot VUGD transportlīdzekļu parku".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 lietderību veidot 90 jaunas elektroauto uzlādes stacijas VUGD vajadzībām, tā vietā izskatot iespēju kā alternatīvu izmantot valstī jau esošo elektroauto uzlādes staciju tīklu, tajā skaitā, piemēram, Zemkopības ministrijas izveidoto elektroauto uzlādes staciju tīklu, kas šobrīd sastāv no 52 elektroauto uzlādes stacijām, kas izvietotas visā Latvijas teritorijā, nevis katrai ministrijai/iestādei veidojot savu elektroauto uzlādes tīklu.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Pelne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20.03.2025.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20.03.2025.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