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kā valsts akciju sabiedrības “Latvijas Pasts” kapitāla daļu turētājai nodrošināt, ka 2025.gada valsts budžeta programmas “Kompensācijas par abonētās preses piegādi un saistību izpildi” finansējuma izlietojumu, sadalīt 64% jeb 344 733 euro no VAS “Latvijas Pasts” 2023.gada peļņas dividendēs, samaksāt uzņēmuma ienākuma nodokli  par sadalīto peļņu un noteikt, ka dividendes 344 733 euro apmērā tiek izmaksātas, novirzot saistību daļējai segšanai pret VAS “Latvijas Pasts” par 2025.gada 1. un 2.ceturkšņa dalītajiem maksājumiem par abonēto preses izdevumu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2. punkta redakciju, jo rīkojums ir par dividenžu nemaksāšanu no 2023. gada peļņas, attiecīgi nav saprotams, kāpēc 2. punktā tiek norādīts, ka nodrošināts 2025. gada valsts budžeta programmas “Kompensācijas par abonētās preses piegādi un saistību izpildi” finansējuma izlietojums, it īpaši ņemot vērā anotācijas 1.3. sadaļā sniegto skaidrojumu, ka Satiksmes ministrijas valsts budžeta programmā 02.00.00 "Kompensācijas par abonētās preses piegādi un saistību izpildi" paredzētie līdzekļi ir pilnībā izmantoti kompensācijai par UPP tīrajām izmaksām un abonētās preses piegādes pakalpojumu daļējai apmaksai.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punktā “Risinājumu apraksts” precizēt noslēguma rindkopā norādīto informāciju, ievērojot izteikto iebildumu pie rīkojuma projekta 2. punkta, kā arī lūdzam precizēt anotācijas 1.3. sadaļā norādīto summu 47351659,91 euro, kas 2025. gadā veikta no Satiksmes ministrijas valsts budžeta programmā 02.00.00. "Kompensācijas par abonētās preses piegādi un saistību izpildi" paredzētajiem līdzekļiem kompensācijai par UPP tīrajām izmaksām, jo tā pārsniedz minētajā budžeta programmā pieejamo finansējumu 6 957 500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ir par dividenžu nemaksāšanu no 2023.gada peļņas, kas faktiski rada ietekmi uz 2024.gada budžeta ieņēmumiem, kā arī to, ka ir jau 2025.gads, tad lūdzam precizēt anotācijas 3.sadaļu, norādot 2025.gadu kā kārtējo gadu un 1. - 5. punktā norādīt "0", svītrot 6. punktā norādīto informāciju, tās vietā sniedzot skaidrojumu, ka lēmumam nav ietekme uz 2025.gada valsts budžetu, savukārt punktā "Cita informācija" norādīt skaidrojumu, ka ar lēmumu radīta ietekme uz 2024.gada valsts budžeta ieņēmumiem, norādot nepieciešamo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12.05.2025.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12.05.2025.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