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126.2. atbilstoši Ministru kabineta 2021. gada 28. septembra noteikumu Nr.652 “Gada pārskata sagatavošanas kārtība” </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105.</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115. punkts noteic, ka Ministru kabineta noteikumu projektam, ja nepieciešams, raksta noslēguma jautājumus. </w:t>
            </w:r>
            <w:r w:rsidR="00000000" w:rsidRPr="00000000" w:rsidDel="00000000">
              <w:rPr>
                <w:u w:val="single"/>
                <w:rtl w:val="0"/>
              </w:rPr>
              <w:t xml:space="preserve">Noslēguma jautājumos nosaka pārejas kārtību no pastāvošā tiesiskā regulējuma uz jauno tiesisko regulējumu. Noslēguma jautājumos neietver normas, kas darbojas pastāvīgi</w:t>
            </w:r>
            <w:r w:rsidR="00000000" w:rsidRPr="00000000" w:rsidDel="00000000">
              <w:rPr>
                <w:rtl w:val="0"/>
              </w:rPr>
              <w:t xml:space="preserve">. Līdz ar to </w:t>
            </w:r>
            <w:r w:rsidR="00000000" w:rsidRPr="00000000" w:rsidDel="00000000">
              <w:rPr>
                <w:u w:val="single"/>
                <w:rtl w:val="0"/>
              </w:rPr>
              <w:t xml:space="preserve">regulējumu, kas darbojas pastāvīgi, ietver Ministru kabineta noteikumu projekta pamattekstā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"Gada pārskata sagatavošanas kārtība" 126.2. apakšpunktā paredzēto regulējumu, kas attiecas tikai uz gada pārskata un konsolidētā gada pārskata par 2025. gadu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14.05.2025.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14.05.2025.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