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25-TA-2472: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valsts un pašvaldību dzīvojamo māju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(3) Ja kopīpašumā esošās zemes reāla sadale nav iespējama vai kopīpašnieks nepiekrīt zemes reālai sadalei, privatizācijas objekts ir viendzīvokļa māja vai tās domājamā daļa, daudzdzīvokļu māja vai dzīvojamā mājā esošs dzīvoklis (kopējā dzīvokļa domājamā daļa), neapdzīvojamā telpa vai mākslinieka darbnīca kopā ar attiecīgu kopīpašumā esošu dzīvojamās mājas domājamo daļu un domājamo daļu no valsts vai pašvaldības īpašumā esošajām zemes gabala domājamām 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1. pantā ietverto likuma 7.</w:t>
            </w:r>
            <w:r w:rsidR="00000000" w:rsidRPr="00000000" w:rsidDel="00000000">
              <w:rPr>
                <w:vertAlign w:val="superscript"/>
                <w:rtl w:val="0"/>
              </w:rPr>
              <w:t xml:space="preserve">1 </w:t>
            </w:r>
            <w:r w:rsidR="00000000" w:rsidRPr="00000000" w:rsidDel="00000000">
              <w:rPr>
                <w:rtl w:val="0"/>
              </w:rPr>
              <w:t xml:space="preserve">panta trešajā daļā lietoto formulējumu “Ja kopīpašumā esošās zemes reāla </w:t>
            </w:r>
            <w:r w:rsidR="00000000" w:rsidRPr="00000000" w:rsidDel="00000000">
              <w:rPr>
                <w:b w:val="1"/>
                <w:rtl w:val="0"/>
              </w:rPr>
              <w:t xml:space="preserve">sadale nav iespējama</w:t>
            </w:r>
            <w:r w:rsidR="00000000" w:rsidRPr="00000000" w:rsidDel="00000000">
              <w:rPr>
                <w:rtl w:val="0"/>
              </w:rPr>
              <w:t xml:space="preserve">” lūdzam anotācijā sniegt skaidrojumu par to, kā praktiski tiks konstatēta šāda reālās sadales neiespējamība. Proti, būtu nepieciešams precizēt, kura institūcija un kādā procesuālajā kārtībā to konstatēs, kā arī vai attiecīgais lēmums tiks pieņemts administratīvā akta formā vai kā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(4) Šī panta trešajā daļā minētajos gadījumos pārējiem zemes gabala kopīpašniekiem nav pirmpirkuma tiesību uz valsts vai pašvaldības zemes gabala domājamajām 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 pantā piedāvātajai likuma 7.</w:t>
            </w:r>
            <w:r w:rsidR="00000000" w:rsidRPr="00000000" w:rsidDel="00000000">
              <w:rPr>
                <w:vertAlign w:val="superscript"/>
                <w:rtl w:val="0"/>
              </w:rPr>
              <w:t xml:space="preserve">1</w:t>
            </w:r>
            <w:r w:rsidR="00000000" w:rsidRPr="00000000" w:rsidDel="00000000">
              <w:rPr>
                <w:rtl w:val="0"/>
              </w:rPr>
              <w:t xml:space="preserve"> panta ceturtajai daļai anotācijā sniegt plašāku skaidrojumu. Anotācijā šobrīd attiecībā uz minēto normu norādīts vienīgi, ka “papildus noteikts, ka šīm domājamām daļām nav pirmpirkuma tiesību citiem kopīpašniekiem”, taču šādā situācijā, kad tiek ierobežotas personu tiesības, būtu nepieciešams skaidrot kāpēc norma tiek ietverta, uz kāda pamata un kāpēc tas ir pieļaujams šajā gadījumā (samērīguma izvērtējums).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aizpildīt anotācijas 2. sadaļu. Šobrīd tajā atzīmēts “nē”, taču likumprojekts ietekmēs konkrētas sabiedrības grupas, tostarp attiecīgo dzīvokļu īpašniekus (fiziskas un juridiskas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anotācijas 6. sadaļu. Šobrīd atzīmēts, ka sabiedrības līdzdalība neattiecas, un papildu skaidrojums nav ietverts. Vienlaikus konstatējams, ka par likumprojektu ir notikusi publiskā apspriešana, tādēļ anotācijas 6. sadaļā būtu ietverama informācija par sabiedrības līdzdalības procesu un tās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7. sadaļas aizpildīšanu, izvērtējot ietekmi uz institūcijām un izpildes nodrošināšanu, ņemot vērā, ka pēc likumprojekta stāšanās spēkā valsts vai pašvaldība pieņems lēmumu par zemes domājamo daļu nodošanu īpašumā bez atlīdzības, un uz tā pamata iesniegs vienpusēju nostiprinājuma lūgumu zemesgrāmatā. Tostarp anotācijas 3. sadaļā norādīts, ka “likumprojekts rada praktisku ietekmi uz pašvaldībām un valsts institūcijām saistībā ar nostiprinājuma lūgumu sagatavošanu un zemes nodošanas procesu.”, līdz ar to lūdzam precizēt anotācijas 7.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25-TA-2472</w:t>
    </w:r>
    <w:r>
      <w:br/>
    </w:r>
    <w:r w:rsidR="00000000" w:rsidRPr="00000000" w:rsidDel="00000000">
      <w:rPr>
        <w:rtl w:val="0"/>
      </w:rPr>
      <w:t xml:space="preserve">Izdrukāts 18.02.2026. 18.09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25-TA-2472</w:t>
    </w:r>
    <w:r>
      <w:br/>
    </w:r>
    <w:r w:rsidR="00000000" w:rsidRPr="00000000" w:rsidDel="00000000">
      <w:rPr>
        <w:rtl w:val="0"/>
      </w:rPr>
      <w:t xml:space="preserve">Izdrukāts 18.02.2026. 18.09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Atzinumi_25-TA-2472.docx</dc:title>
</cp:coreProperties>
</file>

<file path=docProps/custom.xml><?xml version="1.0" encoding="utf-8"?>
<Properties xmlns="http://schemas.openxmlformats.org/officeDocument/2006/custom-properties" xmlns:vt="http://schemas.openxmlformats.org/officeDocument/2006/docPropsVTypes"/>
</file>