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uztur iepriekš paustos iebildumus (sk. 30.04.2024. LTRK atzinumu). Atkārtoti uzsveram, ka šādi grozījumi, kas paredz grozīt spēkā esošo noteikumu 53. punktu, samazinot kapitāla atlaides apjomu no 1 000 000 EUR uz 200 000 EUR, ir pretrunā noteikumu mērķiem, reālajām nozares vajadzībām, kā arī ir pretrunā Latvijas eksportspējas un produktivitātes celšanas mērķiem kopumā. </w:t>
            </w:r>
            <w:r w:rsidR="00000000" w:rsidRPr="00000000" w:rsidDel="00000000">
              <w:rPr>
                <w:b w:val="1"/>
                <w:rtl w:val="0"/>
              </w:rPr>
              <w:t xml:space="preserve">LTRK aicina nemazināt maksimāli pieļaujamo kapitāla atlaides apmēru vai samazināt to saprātīgā apmērā (piemēram no 1 m. EUR līdz 500 tūkst.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akcentējam, ka gan LTRK, gan vairākas citas organizācijas savos atzinumos ir paudušas iebildumus kapitāla atlaides apmēra samazināšanai, taču Ekonomikas ministrija noteikumu projekta izziņā attiecībā uz katru no šiem iebildumiem ir norādījusi, ka tas ir “ņemts vērā”. </w:t>
            </w:r>
            <w:r w:rsidR="00000000" w:rsidRPr="00000000" w:rsidDel="00000000">
              <w:rPr>
                <w:b w:val="1"/>
                <w:rtl w:val="0"/>
              </w:rPr>
              <w:t xml:space="preserve">Aicinām Ekonomikas ministriju izziņā sniegt patiesu informāciju un norādīt, ka iebildumi ir ņemti vērā tikai tad, ja tie patiešām ir ņemti vērā.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24-TA-125</w:t>
    </w:r>
    <w:r>
      <w:br/>
    </w:r>
    <w:r w:rsidR="00000000" w:rsidRPr="00000000" w:rsidDel="00000000">
      <w:rPr>
        <w:rtl w:val="0"/>
      </w:rPr>
      <w:t xml:space="preserve">Izdrukāts 23.05.2024. 16.14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24-TA-125</w:t>
    </w:r>
    <w:r>
      <w:br/>
    </w:r>
    <w:r w:rsidR="00000000" w:rsidRPr="00000000" w:rsidDel="00000000">
      <w:rPr>
        <w:rtl w:val="0"/>
      </w:rPr>
      <w:t xml:space="preserve">Izdrukāts 23.05.2024. 16.14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Atzinumi_24-TA-125.docx</dc:title>
</cp:coreProperties>
</file>

<file path=docProps/custom.xml><?xml version="1.0" encoding="utf-8"?>
<Properties xmlns="http://schemas.openxmlformats.org/officeDocument/2006/custom-properties" xmlns:vt="http://schemas.openxmlformats.org/officeDocument/2006/docPropsVTypes"/>
</file>