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2C1FF" w14:textId="77777777" w:rsidR="008C202A" w:rsidRDefault="008C202A" w:rsidP="008C202A">
      <w:pPr>
        <w:rPr>
          <w:rFonts w:asciiTheme="minorHAnsi" w:hAnsiTheme="minorHAnsi" w:cstheme="minorBidi"/>
        </w:rPr>
      </w:pPr>
    </w:p>
    <w:p w14:paraId="0DF9326D" w14:textId="77777777" w:rsidR="008C202A" w:rsidRDefault="008C202A" w:rsidP="008C202A">
      <w:pPr>
        <w:rPr>
          <w:rFonts w:asciiTheme="minorHAnsi" w:hAnsiTheme="minorHAnsi" w:cstheme="minorBidi"/>
        </w:rPr>
      </w:pPr>
    </w:p>
    <w:p w14:paraId="2C102A75" w14:textId="77777777" w:rsidR="008C202A" w:rsidRDefault="008C202A" w:rsidP="008C202A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Pasts &lt;Pasts@em.gov.lv&gt;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trešdiena</w:t>
      </w:r>
      <w:proofErr w:type="spellEnd"/>
      <w:r>
        <w:rPr>
          <w:rFonts w:eastAsia="Times New Roman"/>
          <w:lang w:val="en-US" w:eastAsia="lv-LV"/>
        </w:rPr>
        <w:t xml:space="preserve">, 2021.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28. </w:t>
      </w:r>
      <w:proofErr w:type="spellStart"/>
      <w:r>
        <w:rPr>
          <w:rFonts w:eastAsia="Times New Roman"/>
          <w:lang w:val="en-US" w:eastAsia="lv-LV"/>
        </w:rPr>
        <w:t>jūlijs</w:t>
      </w:r>
      <w:proofErr w:type="spellEnd"/>
      <w:r>
        <w:rPr>
          <w:rFonts w:eastAsia="Times New Roman"/>
          <w:lang w:val="en-US" w:eastAsia="lv-LV"/>
        </w:rPr>
        <w:t xml:space="preserve"> 14:03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Ilze Lore &lt;Ilze.Lore@em.gov.lv&gt;; Edmunds Jansons &lt;Edmunds.Jansons@em.gov.lv&gt;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Ministru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kabineta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noteikumu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projekta</w:t>
      </w:r>
      <w:proofErr w:type="spellEnd"/>
      <w:r>
        <w:rPr>
          <w:rFonts w:eastAsia="Times New Roman"/>
          <w:lang w:val="en-US" w:eastAsia="lv-LV"/>
        </w:rPr>
        <w:t xml:space="preserve"> VSS-1061 </w:t>
      </w:r>
      <w:proofErr w:type="spellStart"/>
      <w:r>
        <w:rPr>
          <w:rFonts w:eastAsia="Times New Roman"/>
          <w:lang w:val="en-US" w:eastAsia="lv-LV"/>
        </w:rPr>
        <w:t>saskaņošanu</w:t>
      </w:r>
      <w:proofErr w:type="spellEnd"/>
    </w:p>
    <w:p w14:paraId="0339A073" w14:textId="77777777" w:rsidR="008C202A" w:rsidRDefault="008C202A" w:rsidP="008C202A"/>
    <w:p w14:paraId="54CD1C5D" w14:textId="77777777" w:rsidR="008C202A" w:rsidRDefault="008C202A" w:rsidP="008C20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28.07.2021. Nr. 3.1-20/2021/231</w:t>
      </w:r>
    </w:p>
    <w:p w14:paraId="5BC60BA7" w14:textId="77777777" w:rsidR="008C202A" w:rsidRDefault="008C202A" w:rsidP="008C202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2225"/>
        <w:gridCol w:w="882"/>
        <w:gridCol w:w="2401"/>
      </w:tblGrid>
      <w:tr w:rsidR="008C202A" w14:paraId="5F14F6E7" w14:textId="77777777" w:rsidTr="008C202A">
        <w:trPr>
          <w:trHeight w:val="455"/>
        </w:trPr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9FDC7" w14:textId="77777777" w:rsidR="008C202A" w:rsidRDefault="008C202A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99BA7" w14:textId="77777777" w:rsidR="008C202A" w:rsidRDefault="008C202A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23.07.2021</w:t>
            </w:r>
          </w:p>
        </w:tc>
        <w:tc>
          <w:tcPr>
            <w:tcW w:w="8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51FC6" w14:textId="77777777" w:rsidR="008C202A" w:rsidRDefault="008C202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0BB0F" w14:textId="77777777" w:rsidR="008C202A" w:rsidRDefault="008C202A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3.1-20/2021/2175</w:t>
            </w:r>
          </w:p>
        </w:tc>
      </w:tr>
    </w:tbl>
    <w:p w14:paraId="4250EE8F" w14:textId="77777777" w:rsidR="008C202A" w:rsidRDefault="008C202A" w:rsidP="008C202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5DCBA58" w14:textId="77777777" w:rsidR="008C202A" w:rsidRDefault="008C202A" w:rsidP="008C202A">
      <w:pPr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Vides aizsardzības un reģionālās attīstības ministrijai</w:t>
      </w:r>
    </w:p>
    <w:p w14:paraId="6FE58600" w14:textId="77777777" w:rsidR="008C202A" w:rsidRDefault="008C202A" w:rsidP="008C202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352AB81" w14:textId="77777777" w:rsidR="008C202A" w:rsidRDefault="008C202A" w:rsidP="008C202A">
      <w:pPr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Par Ministru kabineta noteikumu projektu</w:t>
      </w:r>
    </w:p>
    <w:p w14:paraId="258A574C" w14:textId="77777777" w:rsidR="008C202A" w:rsidRDefault="008C202A" w:rsidP="008C202A">
      <w:pPr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“Atkritumu dalītas savākšanas, sagatavošanas atkārtotai izmantošanai, pārstrādes un materiālu reģenerācijas noteikumi”</w:t>
      </w:r>
    </w:p>
    <w:p w14:paraId="4743B382" w14:textId="77777777" w:rsidR="008C202A" w:rsidRDefault="008C202A" w:rsidP="008C202A">
      <w:pPr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(VSS-1061)</w:t>
      </w:r>
    </w:p>
    <w:p w14:paraId="0B4A6536" w14:textId="77777777" w:rsidR="008C202A" w:rsidRDefault="008C202A" w:rsidP="008C202A">
      <w:pPr>
        <w:ind w:firstLine="851"/>
        <w:rPr>
          <w:rFonts w:ascii="Times New Roman" w:hAnsi="Times New Roman" w:cs="Times New Roman"/>
          <w:sz w:val="26"/>
          <w:szCs w:val="26"/>
        </w:rPr>
      </w:pPr>
    </w:p>
    <w:p w14:paraId="40197A12" w14:textId="77777777" w:rsidR="008C202A" w:rsidRDefault="008C202A" w:rsidP="008C202A">
      <w:pPr>
        <w:spacing w:after="12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Ekonomikas ministrija atbilstoši kompetencei ir izskatījusi Vides aizsardzības un reģionālās attīstības ministrijas sagatavoto Ministru kabineta noteikumu projektu “Atkritumu dalītas savākšanas, sagatavošanas atkārtotai izmantošanai, pārstrādes un materiālu reģenerācijas noteikumi” (VSS-1061) un saskaņo to bez papildinājumiem un komentāriem. </w:t>
      </w:r>
    </w:p>
    <w:p w14:paraId="2C6CD9E2" w14:textId="77777777" w:rsidR="008C202A" w:rsidRDefault="008C202A" w:rsidP="008C202A"/>
    <w:p w14:paraId="66EF88AB" w14:textId="77777777" w:rsidR="008C202A" w:rsidRDefault="008C202A" w:rsidP="008C202A"/>
    <w:tbl>
      <w:tblPr>
        <w:tblW w:w="76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4655"/>
      </w:tblGrid>
      <w:tr w:rsidR="008C202A" w14:paraId="33560B56" w14:textId="77777777" w:rsidTr="008C202A">
        <w:tc>
          <w:tcPr>
            <w:tcW w:w="300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5AF299" w14:textId="782442E4" w:rsidR="008C202A" w:rsidRDefault="008C202A">
            <w:pPr>
              <w:spacing w:line="252" w:lineRule="auto"/>
              <w:rPr>
                <w:rFonts w:ascii="Open Sans" w:hAnsi="Open Sans" w:cs="Open Sans"/>
                <w:color w:val="383838"/>
                <w:spacing w:val="6"/>
                <w:sz w:val="20"/>
                <w:szCs w:val="20"/>
                <w:lang w:eastAsia="lv-LV"/>
              </w:rPr>
            </w:pPr>
            <w:r>
              <w:rPr>
                <w:rFonts w:ascii="Open Sans" w:hAnsi="Open Sans" w:cs="Open Sans"/>
                <w:noProof/>
                <w:color w:val="383838"/>
                <w:spacing w:val="6"/>
                <w:sz w:val="20"/>
                <w:szCs w:val="20"/>
                <w:lang w:eastAsia="lv-LV"/>
              </w:rPr>
              <w:drawing>
                <wp:inline distT="0" distB="0" distL="0" distR="0" wp14:anchorId="6386CEB9" wp14:editId="145ABD7E">
                  <wp:extent cx="1314450" cy="10001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198F54" w14:textId="77777777" w:rsidR="008C202A" w:rsidRDefault="008C202A">
            <w:pPr>
              <w:spacing w:line="252" w:lineRule="auto"/>
              <w:rPr>
                <w:sz w:val="20"/>
                <w:szCs w:val="20"/>
                <w:lang w:eastAsia="lv-LV"/>
              </w:rPr>
            </w:pPr>
            <w:r>
              <w:rPr>
                <w:rFonts w:ascii="Verdana" w:hAnsi="Verdana"/>
                <w:b/>
                <w:bCs/>
                <w:color w:val="00859B"/>
                <w:sz w:val="20"/>
                <w:szCs w:val="20"/>
                <w:lang w:eastAsia="lv-LV"/>
              </w:rPr>
              <w:t>ILZE LORE</w:t>
            </w:r>
          </w:p>
          <w:p w14:paraId="399C68C0" w14:textId="77777777" w:rsidR="008C202A" w:rsidRDefault="008C202A">
            <w:pPr>
              <w:spacing w:line="252" w:lineRule="auto"/>
              <w:rPr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lv-LV"/>
              </w:rPr>
              <w:t>Ekonomikas ministrijas</w:t>
            </w:r>
          </w:p>
          <w:p w14:paraId="406B626B" w14:textId="77777777" w:rsidR="008C202A" w:rsidRDefault="008C202A">
            <w:pPr>
              <w:spacing w:line="252" w:lineRule="auto"/>
              <w:rPr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lv-LV"/>
              </w:rPr>
              <w:t>Uzņēmējdarbības konkurētspējas departamenta</w:t>
            </w:r>
          </w:p>
          <w:p w14:paraId="72AB8673" w14:textId="77777777" w:rsidR="008C202A" w:rsidRDefault="008C202A">
            <w:pPr>
              <w:spacing w:line="252" w:lineRule="auto"/>
              <w:rPr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lv-LV"/>
              </w:rPr>
              <w:t>Direktore</w:t>
            </w:r>
          </w:p>
          <w:p w14:paraId="3951D2FA" w14:textId="77777777" w:rsidR="008C202A" w:rsidRDefault="008C202A">
            <w:pPr>
              <w:spacing w:line="252" w:lineRule="auto"/>
              <w:rPr>
                <w:rFonts w:ascii="Verdana" w:hAnsi="Verdana"/>
                <w:color w:val="333333"/>
                <w:sz w:val="20"/>
                <w:szCs w:val="20"/>
                <w:lang w:eastAsia="lv-LV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lang w:eastAsia="lv-LV"/>
              </w:rPr>
              <w:t xml:space="preserve">67013059, 20391709 </w:t>
            </w:r>
          </w:p>
          <w:p w14:paraId="13179B90" w14:textId="77777777" w:rsidR="008C202A" w:rsidRDefault="008C202A">
            <w:pPr>
              <w:spacing w:line="252" w:lineRule="auto"/>
              <w:rPr>
                <w:rFonts w:ascii="Verdana" w:hAnsi="Verdana"/>
                <w:sz w:val="18"/>
                <w:szCs w:val="18"/>
                <w:lang w:eastAsia="lv-LV"/>
              </w:rPr>
            </w:pPr>
            <w:hyperlink r:id="rId5" w:history="1">
              <w:r>
                <w:rPr>
                  <w:rStyle w:val="Hyperlink"/>
                  <w:rFonts w:ascii="Verdana" w:hAnsi="Verdana"/>
                  <w:sz w:val="18"/>
                  <w:szCs w:val="18"/>
                  <w:lang w:eastAsia="lv-LV"/>
                </w:rPr>
                <w:t>Ilze.Lore@em.gov.lv</w:t>
              </w:r>
            </w:hyperlink>
            <w:r>
              <w:rPr>
                <w:rFonts w:ascii="Verdana" w:hAnsi="Verdana"/>
                <w:color w:val="000000"/>
                <w:sz w:val="18"/>
                <w:szCs w:val="18"/>
                <w:lang w:eastAsia="lv-LV"/>
              </w:rPr>
              <w:t xml:space="preserve"> </w:t>
            </w:r>
          </w:p>
          <w:p w14:paraId="0BB79585" w14:textId="77777777" w:rsidR="008C202A" w:rsidRDefault="008C202A">
            <w:pPr>
              <w:spacing w:line="252" w:lineRule="auto"/>
              <w:rPr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lv-LV"/>
              </w:rPr>
              <w:t>Brīvības iela 55, Rīga, LV-1519, Latvija</w:t>
            </w:r>
          </w:p>
          <w:p w14:paraId="1CEFB741" w14:textId="77777777" w:rsidR="008C202A" w:rsidRDefault="008C202A">
            <w:pPr>
              <w:spacing w:line="252" w:lineRule="auto"/>
              <w:rPr>
                <w:rFonts w:ascii="Verdana" w:hAnsi="Verdana"/>
                <w:sz w:val="18"/>
                <w:szCs w:val="18"/>
                <w:lang w:eastAsia="lv-LV"/>
              </w:rPr>
            </w:pPr>
            <w:hyperlink r:id="rId6" w:history="1">
              <w:r>
                <w:rPr>
                  <w:rStyle w:val="Hyperlink"/>
                  <w:rFonts w:ascii="Verdana" w:hAnsi="Verdana"/>
                  <w:sz w:val="18"/>
                  <w:szCs w:val="18"/>
                  <w:lang w:eastAsia="lv-LV"/>
                </w:rPr>
                <w:t>pasts@em.gov.lv</w:t>
              </w:r>
            </w:hyperlink>
            <w:r>
              <w:rPr>
                <w:rFonts w:ascii="Verdana" w:hAnsi="Verdana"/>
                <w:color w:val="000000"/>
                <w:sz w:val="18"/>
                <w:szCs w:val="18"/>
                <w:lang w:eastAsia="lv-LV"/>
              </w:rPr>
              <w:t xml:space="preserve">,  </w:t>
            </w:r>
            <w:hyperlink r:id="rId7" w:history="1">
              <w:r>
                <w:rPr>
                  <w:rStyle w:val="Hyperlink"/>
                  <w:rFonts w:ascii="Verdana" w:hAnsi="Verdana"/>
                  <w:sz w:val="18"/>
                  <w:szCs w:val="18"/>
                  <w:lang w:eastAsia="lv-LV"/>
                </w:rPr>
                <w:t>www.em.gov.lv</w:t>
              </w:r>
            </w:hyperlink>
          </w:p>
        </w:tc>
      </w:tr>
      <w:tr w:rsidR="008C202A" w14:paraId="1DD61F59" w14:textId="77777777" w:rsidTr="008C202A">
        <w:tc>
          <w:tcPr>
            <w:tcW w:w="3000" w:type="dxa"/>
            <w:shd w:val="clear" w:color="auto" w:fill="FFFFFF"/>
            <w:tcMar>
              <w:top w:w="300" w:type="dxa"/>
              <w:left w:w="75" w:type="dxa"/>
              <w:bottom w:w="45" w:type="dxa"/>
              <w:right w:w="75" w:type="dxa"/>
            </w:tcMar>
            <w:hideMark/>
          </w:tcPr>
          <w:p w14:paraId="06FDAA1A" w14:textId="04A43856" w:rsidR="008C202A" w:rsidRDefault="008C202A">
            <w:pPr>
              <w:spacing w:line="252" w:lineRule="auto"/>
              <w:rPr>
                <w:rFonts w:ascii="Open Sans" w:hAnsi="Open Sans" w:cs="Open Sans"/>
                <w:color w:val="383838"/>
                <w:spacing w:val="6"/>
                <w:sz w:val="20"/>
                <w:szCs w:val="20"/>
              </w:rPr>
            </w:pPr>
            <w:r>
              <w:rPr>
                <w:rFonts w:ascii="Open Sans" w:hAnsi="Open Sans" w:cs="Open Sans"/>
                <w:color w:val="383838"/>
                <w:spacing w:val="6"/>
                <w:sz w:val="20"/>
                <w:szCs w:val="20"/>
                <w:lang w:eastAsia="lv-LV"/>
              </w:rPr>
              <w:t xml:space="preserve">      </w:t>
            </w:r>
            <w:r>
              <w:rPr>
                <w:rFonts w:ascii="Open Sans" w:hAnsi="Open Sans" w:cs="Open Sans"/>
                <w:noProof/>
                <w:color w:val="383838"/>
                <w:spacing w:val="6"/>
                <w:sz w:val="20"/>
                <w:szCs w:val="20"/>
                <w:lang w:eastAsia="lv-LV"/>
              </w:rPr>
              <w:drawing>
                <wp:inline distT="0" distB="0" distL="0" distR="0" wp14:anchorId="45B569A5" wp14:editId="61D006DD">
                  <wp:extent cx="838200" cy="8477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5" w:type="dxa"/>
            <w:shd w:val="clear" w:color="auto" w:fill="FFFFFF"/>
            <w:vAlign w:val="center"/>
            <w:hideMark/>
          </w:tcPr>
          <w:p w14:paraId="4C736257" w14:textId="77777777" w:rsidR="008C202A" w:rsidRDefault="008C202A">
            <w:pPr>
              <w:spacing w:line="252" w:lineRule="auto"/>
              <w:rPr>
                <w:rFonts w:ascii="Verdana" w:hAnsi="Verdana"/>
                <w:color w:val="000000"/>
                <w:spacing w:val="6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000000"/>
                <w:spacing w:val="6"/>
                <w:sz w:val="18"/>
                <w:szCs w:val="18"/>
                <w:lang w:eastAsia="lv-LV"/>
              </w:rPr>
              <w:t xml:space="preserve">Pozitīvo pārmaiņu līderis </w:t>
            </w:r>
          </w:p>
          <w:p w14:paraId="0190749B" w14:textId="77777777" w:rsidR="008C202A" w:rsidRDefault="008C202A">
            <w:pPr>
              <w:spacing w:line="252" w:lineRule="auto"/>
              <w:rPr>
                <w:rFonts w:ascii="Verdana" w:hAnsi="Verdana"/>
                <w:color w:val="383838"/>
                <w:spacing w:val="6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000000"/>
                <w:spacing w:val="6"/>
                <w:sz w:val="18"/>
                <w:szCs w:val="18"/>
                <w:lang w:eastAsia="lv-LV"/>
              </w:rPr>
              <w:t>Latvijas tautsaimniecībā un valsts pārvaldē!</w:t>
            </w:r>
          </w:p>
        </w:tc>
        <w:bookmarkEnd w:id="0"/>
      </w:tr>
    </w:tbl>
    <w:p w14:paraId="072F3A98" w14:textId="77777777" w:rsidR="00856578" w:rsidRDefault="00856578"/>
    <w:sectPr w:rsidR="00856578" w:rsidSect="002C18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02A"/>
    <w:rsid w:val="00197788"/>
    <w:rsid w:val="002C188D"/>
    <w:rsid w:val="00856578"/>
    <w:rsid w:val="008C202A"/>
    <w:rsid w:val="00B3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5D498"/>
  <w15:chartTrackingRefBased/>
  <w15:docId w15:val="{B69518BE-A8E1-45BD-8E6A-1F1BF2131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02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202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4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em.gov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em.gov.lv" TargetMode="External"/><Relationship Id="rId5" Type="http://schemas.openxmlformats.org/officeDocument/2006/relationships/hyperlink" Target="mailto:Ilze.Lore@em.gov.lv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836</Words>
  <Characters>478</Characters>
  <Application>Microsoft Office Word</Application>
  <DocSecurity>0</DocSecurity>
  <Lines>3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Doniņa</dc:creator>
  <cp:keywords/>
  <dc:description/>
  <cp:lastModifiedBy>Ilze Doniņa</cp:lastModifiedBy>
  <cp:revision>1</cp:revision>
  <dcterms:created xsi:type="dcterms:W3CDTF">2021-07-29T11:07:00Z</dcterms:created>
  <dcterms:modified xsi:type="dcterms:W3CDTF">2021-07-29T11:09:00Z</dcterms:modified>
</cp:coreProperties>
</file>