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"Dravnieki" Daugmales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"Dravnieki" (nekustamā īpašuma kadastra Nr. 8056 001 0211) daļu – zemes vienību (zemes vienības kadastra apzīmējums 8056 001 0675) 1,07 ha platībā - Daugmales pagastā, Ķekavas novadā, kas nepieciešama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Nr.606 "Ministru kabineta kārtības rullis" (turpmāk - MK kārtības rullis) 55. punktam atbildīgā ministrija, novirzot projektu saskaņošanai, nosaka atzinuma sniegšanas termiņu: vispārējā kārtībā no 10 darbdienām vai steidzamības kārtībā – trīs darbdienas. Šī projekta atzinuma sniegšanas termiņš ir trīs darbdienas. Saskaņā ar MK kārtības ruļļa 55.2. apakšpunktu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konkrētajam projektam trūkst steidzamības pamatojuma pēc būtības, 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Tiesību akta lietai pievienotajiem paskaidrojošajiem dokumentiem, secināms, ka atsavināmās nekustamā īpašuma daļas īpašnieks nepiekrīt sākotnēji apstiprinātajam taisnīgas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biedrības "Latvijas Īpašumu vērtētāju Asociācija" 2024.gada 15.oktobra atzinumam Nr.56 „Par taisnīgas atlīdzības apmēra noteikšanu par nekustamo īpašumu “Dravnieki” Daugmales pagastā, Ķekavas novadā" Tiesību akta lietai pievienotais sabiedrības ar ierobežotu atbildību "Interbaltija" 2024.gada 2.augusta atzinums par īpašuma tirgus vērtību ar tā aktualizāciju, kurā ar zemes vienību saistītā mežaudze ir ievērtēta kā zemes uzlabojums, neatbilst normatīvo aktu un līdzīgu nekustamo īpašumu vērtēšanas metodikas prasībām, un ir precizējams, secinājumos par atlīdzības nekustamā īpašuma īpašniekam apmēru atsevišķi izdalot meža zemes un mežaudzes (atmežošanas rezultātā iegūto kokmateriālu)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 2024. gada 17. oktobra vēstulē Nr. 03.1-01.3/3568 lūdza sabiedrību ar ierobežotu atbildību "EIROPAS DZELZCEĻA LĪNIJAS" (Institūcija) atkārtoti izvērtēt Komisijas 2024. gada 29. februāra sēdes slēgtajā daļā apstiprināto atlīdzību, vēršot uzmanību, ka nepieciešams Nekustamā īpašuma atsavināmajā daļā esošo mežaudzes vērtību izdalīt atsevišķi no zemes tirgus vērtības. Savukārt Institūcija 2024. gada 21. oktobra vēstulē Nr. 2.3.N/2024-5412 lūdza sertificētu nekustamā īpašuma vērtētāju sagatavot Nekustamā īpašuma atsavināmās daļas precizētu vērtējumu, mežaudzes vērtību izdalot atsevišķi no zemes tirgus vērtības. Papildus Institūcija lūdza vērtējumā ņemt vērā informāciju par Nekustamā īpašuma zemes vienības ar kadastra apzīmējumu 80560010211 sadali un vērtējumu sagatavot atbilstoši aktuālajiem tirgus datiem. 2024. gada 29. oktobrī sertificēts nekustamā īpašuma vērtētājs iesniedza Institūcijā nekustamā īpašuma "Dravnieki" (nekustamā īpašuma kadastra Nr. 80560010211) Daugmales pagastā, Ķekavas novadā, daļas uz 2024. gada 23. oktobri aktualizētu vērtējumu, kas tika izskatīts Komisijas 2024. gada 29. oktobra sēdē slēgtajā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2024. gada 29. oktobrī precizēja 2024. gada 29. februāra sēdē noteikto (apstiprināto) atlīdzību un apstiprināja atlīdzību par Nekustamā īpašuma sastāvā esošās zemes vienības (zemes vienības kadastra apzīmējums 80560010675) 1,07 ha platībā atsavināšanu, nosakot to atbilstoši sertificēta nekustamā īpašuma vērtētāja 2024. gada 23. oktobrī aktualizētajā vērtējumā noteiktajai kopējai tirgus vērtībai 45 036,00 EUR (četrdesmit pieci tūkstoši trīsdesmit seši euro un 00 centi), ko veido: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ar kadastra apzīmējumu 80560010675 - 1,07 ha platībā tirgus vērtība 40981,00 EUR jeb 3,83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vienībā ar kadastra apzīmējumu 80560010675 - 1,07 ha platībā augošās mežaudzes tirgus vērtība 4 055,00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2024. gada 30. oktobra vēstulē Nr. 2.3.N/2024-5560 ir informējusi Īpašnieku</w:t>
            </w:r>
            <w:r w:rsidR="00000000" w:rsidRPr="00000000" w:rsidDel="00000000">
              <w:rPr>
                <w:b w:val="1"/>
                <w:rtl w:val="0"/>
              </w:rPr>
              <w:t xml:space="preserve"> </w:t>
            </w:r>
            <w:r w:rsidR="00000000" w:rsidRPr="00000000" w:rsidDel="00000000">
              <w:rPr>
                <w:rtl w:val="0"/>
              </w:rPr>
              <w:t xml:space="preserve">par 2024. gada 29. oktobrī Komisijas sēdes slēgtajā daļā apstiprināto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lietai nav pievienoti dokumenti, kas apliecinātu atsavināmā nekustamā īpašuma īpašnieka uzaicināšanu uz 2024. gada 29. oktobra Komisijas sēdi, kurā tika apstiprināts precizētais taisnīgās atlīdzības apmērs. Vēršam uzmanību, ka saskaņā ar Ministru kabineta 2011. gada 15. marta noteikumu Nr.204 "Kārtība, kādā nosaka taisnīgu atlīdzību par sabiedrības vajadzībām atsavināmo nekustamo īpašumu" (turpmāk - Noteikumi Nr.204) 12. punktu, lai nodrošinātu pilnīgas informācijas iegūšanu, komisijai ir tiesības jebkurā atlīdzības noteikšanas stadijā sasaukt komisijas sēdi, uzaicinot uz to atsavināmā nekustamā īpašuma īpašnieku. Tāpat Noteikumu Nr.204 26.1. apakšpunkts noteic, ka uz komisijas sēdi uzaicina atsavināmā nekustamā īpašuma īpašnieku (turklāt uzaicinājumu piedalīties šo noteikumu 26. punktā minētajā sēdē atsavināmā nekustamā īpašuma īpašniekam nosūta vismaz 30 dienas iepriekš). Saskaņā ar Noteikumu Nr. 204 29. punktu  šo noteikumu 26. punktā minētajā sēdē komisija iepazīstina atsavināmā nekustamā īpašuma īpašnieku ar informāciju un dokumentiem, kas pamato noteikto atlīdzību, uzklausa atsavināmā nekustamā īpašuma īpašnieka viedokli par atlīdzību un tās apmēru, atbild uz viņa jautājumiem par atsavināmā nekustamā īpašuma vērtējumu, zaudējumiem, to apmēru un aprēķinu vai pieprasa uzaicinātajām personām skaidrojumu par šiem jautājumiem. Turklāt Tiesību akta lietai pievienotā institūcijas 30.10.2024. vēstule Nr. 2.3.N/2024-5560 apstiprina faktu, ka nekustamā īpašuma īpašnieks par precizēto atlīdzību un attiecīgo komisijas sēdi un tiesiskajiem apstākļiem, kas bija par pamatu sēdes sasaukšanai un precizētas taisnīgas atlīdzības noteikšanai, ir uzzinājis tikai pēc komisijas sēdes. Līdz ar to, Tieslietu ministrijas ieskatā, nav ievērotas ārējos normatīvajos aktos paredzētās nekustamā īpašnieka tiesiskās intereses tikt uzklausītam jebkurā taisnīgas atlīdzības noteikšanas par viņam atsavināmo nekustamo īpašumu procesa stadijā.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nekustamā īpašuma īpašnieks nepiekrīt taisnīgas atlīdzības apmēram, visticamāk, ka netiks noslēgts arī līgums par nekustamā īpašuma labprātīgu atsavināšanu un tādējādi Satiksmes ministrijai būs jāsagatavo likumprojekts par attiecīgā nekustamā īpašuma atsavināšanu,  kā to noteic Sabiedrības vajadzībām nepieciešamā nekustamā īpašuma atsavināšanas likuma 13. pants. Ievērojot minētos faktiskos un tiesiskos apstākļus, secināms, ka uzsāktās aktivitātes rīkojuma projektā minētā nekustamā īpašuma daļas atsavināšanai netiks pabeigtas līdz 2024. gada 31. decembrim. Tādējādi ir apšaubāma 2024. gadam piešķirto Eiropas Komisijas līdzekļu apguve, kas norādīta tiesību akta projekta pasē kā steidzamības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minētos apsvērumus, Tieslietu ministrija neatbalsta projekta tālāku virzību steidzamības kārtībā un lūdzam to virzīt saskaņošanai vispārējā kārtībā atbilstoši MK kārtības ruļļa 55.1.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24-TA-2903</w:t>
    </w:r>
    <w:r>
      <w:br/>
    </w:r>
    <w:r w:rsidR="00000000" w:rsidRPr="00000000" w:rsidDel="00000000">
      <w:rPr>
        <w:rtl w:val="0"/>
      </w:rPr>
      <w:t xml:space="preserve">Izdrukāts 02.12.2024. 08.48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24-TA-2903</w:t>
    </w:r>
    <w:r>
      <w:br/>
    </w:r>
    <w:r w:rsidR="00000000" w:rsidRPr="00000000" w:rsidDel="00000000">
      <w:rPr>
        <w:rtl w:val="0"/>
      </w:rPr>
      <w:t xml:space="preserve">Izdrukāts 02.12.2024. 08.48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Atzinumi_24-TA-2903.docx</dc:title>
</cp:coreProperties>
</file>

<file path=docProps/custom.xml><?xml version="1.0" encoding="utf-8"?>
<Properties xmlns="http://schemas.openxmlformats.org/officeDocument/2006/custom-properties" xmlns:vt="http://schemas.openxmlformats.org/officeDocument/2006/docPropsVTypes"/>
</file>