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3.sadaļā iekļauto informāciju un izteikt to šādā redakcijā: “Noteikumu projektā paredzētais ir īstenojams izglītības iestādes esošo līdzekļu ietvaros. Projekts neietekmē profesionālās izglītības programmas īstenošanas izmaksu apmēru.”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12.12.2022.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12.12.2022.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