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Zinātniskās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b w:val="1"/>
                <w:rtl w:val="0"/>
              </w:rPr>
              <w:t xml:space="preserve">26. pants. Zinātnes pētnieciskais personāla akadēmiskie amati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Zinātnes pētnieciskajam personālam atbilst šādi akadēmiskie amati: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pamata akadēmiskie amati – pētniecības profesors, vadošais pētnieks, pētnieks, pēcdoktorantūras pētnieks, zinātniskais asistents;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akadēmiskie viesamati – pētniecības viesprofesors, vadošais viespētnieks, viespētnieks un zinātniskais viesasistents;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akadēmiskie amati pētniekiem ar praktisko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Zinātniskās institūcijas iekšējos normatīvajos aktos noteiktajā kārtībā personu ievēlē vai apstiprina pamata akadēmiskajā amatā, ievērojot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pretendentu pētniecības profesora amatam atlasa starptautiska atklāta konkursa ietvaros vai pamatojoties uz zinātniskās institūcijas uzaicinājumu;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pretendentu vadošā pētnieka amatam atlasa starptautiska atklāta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konkursu izsludina vismaz mēnesi iepriekš, publicējot paziņojumu Nodarbinātības valsts aģentūras vakanču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atlasi īsteno zinātniskās institūcijas izveidota atlases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Zinātniskā institūcija akadēmiskajos amatos ievēlē vai apstiprina: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pētniecības profesora, vadošā pētnieka, pētnieka un pēcdoktorantūras pētnieka amatā personu ar doktora grādu;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zinātniskā asistenta amatā personu ar maģistra grādu;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otrajā pētniecības karjeras posmā pētnieka ar praktisko kompetenci amatā personu ar augstāko izglītību un vismaz piecu gadu praktiskā darba stāžu attiecīgajā tautsaimniecības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trešajā pētniecības karjeras posmā pētnieka ar praktisko kompetenci amatā personu ar augstāko izglītību un vismaz septiņu praktiskā darba stāžu attiecīgajā tautsaimniecības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Zinātniskās institūcijas vadītājs ar akadēmiskajā amatā ievēlētu vai apstiprinātu personu slēdz darba līgumu, izņemot ar personu uz akadēmisko viesamatu, akadēmisko amatu ar tenūrgaitas amata statusu un uz pēcdoktorantūras pētnieka amatu slēdz darba līgumu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 tām akadēmiskajos amatos pieņemtajām darbā personām, ar kurām noslēgts darba līgums uz noteiktu laiku, neattiecas Darba likuma 45. panta pirmajā daļā noteiktais darba līguma termiņa ierobežojums.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Personu akadēmiskajā amatā ievēlē vai apstiprina tikai vienā zinātniskajā institūcijā, izņemot šā panta septītajā daļā minēto gadījumu, un tā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citā zinātniskajā institūcijā izpildīt pētniecības profesora, vadošā pētnieka, pētnieka, pēcdoktorantūras pētnieka vai zinātniskā asistenta amata pienākumu izpildītāja pienākumus atbilstoši darba tiesiskajam regulējumam un ievērojot šā panta astoto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citā zinātniskajā institūcijā, augstskolā vai koledžā veikt zinātnisko darbību vai akadēmiskā personāla darbu akadēmiskajā viesamatā.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 kas nodarbināta zinātniskajā institūcijā, kas ietilpst zinātnes universitātes izveidotajā ekosistēmā saskaņā ar Augstskolu likuma 25.¹ pantu, ir tiesīga ieņemt vienlaikus arī akadēmiskā personāla amatu augstskolā.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Zinātniskajai institūcijai tās noteiktajā kārtībā ir tiesības bez konkursa pieņemt darbā pētniecības profesora, vadošā pētnieka, pētnieka, pēcdoktorantūras pētnieka vai zinātniskā asistenta amata pienākumu izpildītāju uz zinātniskās institūcijas akadēmiskajā amatā ievēlētās vai apstiprinātās un nodarbinātās personas pamatotas prombūtnes laiku. Pētniecības profesora, vadošā pētnieka, pētnieka, pēcdoktorantūras pētnieka vai zinātniskā asistenta amata pienākumu izpildītājam ir tādas pašas tiesības un pienākumi kā attiecīgajam zinātniskās institūcijas akadēmiskajā amatā ievēlētajam vai apstiprinātajam un nodarbinātajam, bet pienākumu izpildītājam nav tiesību kandidēt uz zinātniskās institūcijas zinātniskās padomes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Zinātniskā institūcija var paaugstināt akadēmiskajā amatā nodarbināto atbilstoši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Zinātniskajai institūcijai ir tiesības bez konkursa izsludināšanas uz laiku līdz pieciem gadiem pieņemt darbā personu uz akadēmisko viesamatu. Personai, kura ieņem akadēmisko viesamatu, ir tādas pašas tiesības un pienākumi kā pamata akadēmiskajos amatos nodarbinātajiem, bet nav tiesību kandidēt uz zinātniskās institūcijas zinātniskās padomes locekļa amatu."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26.panta septītā daļa nosaka izņēmumu attiecībā uz personām, kas nodarbinātas zinātniskajā institūcijā, kas ietilpst zinātnes universitātes izveidotajā ekosistēmā, līdz ar to nostiprinot strukturālu nevienlīdzību attiecībā uz pieņemšanu darbā akadēmiskajos amatos dažādās Latvijas augstākās izglītības un zinātnes institūcijās. Nav pieļaujams, ka šādi tiek ierobežotas citās zinātniskajās institūcijās nodarbināto darba iespējas un citu zinātnisko institūciju tiesības veidot savu personāla politiku, kam ir būtiska ietekme uz institūciju darbības rezultātiem. Lūdzam skatīt arī iebildumu Augstskolu likuma 25.¹ panta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25-TA-2744</w:t>
    </w:r>
    <w:r>
      <w:br/>
    </w:r>
    <w:r w:rsidR="00000000" w:rsidRPr="00000000" w:rsidDel="00000000">
      <w:rPr>
        <w:rtl w:val="0"/>
      </w:rPr>
      <w:t xml:space="preserve">Izdrukāts 27.02.2026.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25-TA-2744</w:t>
    </w:r>
    <w:r>
      <w:br/>
    </w:r>
    <w:r w:rsidR="00000000" w:rsidRPr="00000000" w:rsidDel="00000000">
      <w:rPr>
        <w:rtl w:val="0"/>
      </w:rPr>
      <w:t xml:space="preserve">Izdrukāts 27.02.2026.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Atzinumi_25-TA-2744.docx</dc:title>
</cp:coreProperties>
</file>

<file path=docProps/custom.xml><?xml version="1.0" encoding="utf-8"?>
<Properties xmlns="http://schemas.openxmlformats.org/officeDocument/2006/custom-properties" xmlns:vt="http://schemas.openxmlformats.org/officeDocument/2006/docPropsVTypes"/>
</file>