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 maija noteikumos Nr. 309 "Noteikumi par koku ciršanu ārpus meža"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Pirms šo noteikumu </w:t>
            </w:r>
            <w:r w:rsidR="00000000" w:rsidRPr="00000000" w:rsidDel="00000000">
              <w:rPr>
                <w:rtl w:val="0"/>
              </w:rPr>
              <w:t xml:space="preserve">13.</w:t>
            </w:r>
            <w:r w:rsidR="00000000" w:rsidRPr="00000000" w:rsidDel="00000000">
              <w:rPr>
                <w:rtl w:val="0"/>
              </w:rPr>
              <w:t xml:space="preserve"> punktā minētā lēmuma pieņemšanas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 pilsētas vai ciema teritorijā. Publiskā apspriešana nav nepieciešana, ja paredzēts nocirst koku, kura augtspēja ir pilnīgi vai daļēji zudusi. Koki, kuru augtspēja ir pilnīgi vai daļēji zudusi, nosakāmi atbilstoši meža apsaimniekošanu regulējošiem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grozījumu projekta 14.punktā noteikto - svītrot noteikumu 17.punktu, kas paredz, ka pašvaldība rīko publisko apspriešanu, ja koku ciršana paredzēta pilsētas vai ciema teritorijā esošā publiski pieejamā valsts vai pašvaldības īpašumā esošā objektā vai pašvaldības saistošajos noteikumos noteiktā sabiedrībai nozīmīgā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Atsakoties no publiskas apspriešanas šādos gadījumos, tiek nepamatoti mazināta iedzīvotāju, sabiedrības un nevalstisko organizāciju iesaistīšanās lēmumu pieņemšanas procesā, netiek ievēroti labas pārvaldības principi un pilnvērtīgi ņemtas vērā sabiedrības vajadzības, kas ir veido aktīvu demokrātiju un kvalitatīvu publisko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Ministru kabineta 2012. gada 2. maija noteikumu Nr. 309 "Noteikumi par koku ciršanu ārpus meža" 17.punktu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minētajā gadījumā, ja vien koks neatrodas vietējās nozīmes kultūras pieminekļa teritorijā, pašvaldība atļauju koku ciršanai ārpus meža izsniedz pēc Nacionālās kultūras mantojuma pārvaldes atzinuma saņemšanas. Nacionālā kultūras mantojuma pārvalde atzinumu sniedz 10 darbdienu laikā pēc pašvaldības pieprasījuma saņemšanas. Ja 10 darbdienu laikā pēc pieprasījuma iesniegšanas nav saņemti iebildumi no Nacionālās kultūras mantojuma pārvaldes,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punkta redakciju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4.3. apakšpunktā minētajā gadījumā, pašvaldība atļauju koku ciršanai izsniedz pēc Nacionālās kultūras mantojuma pārvaldes atzinuma saņemšanas. Nacionālā kultūras mantojuma pārvalde atzinumu sniedz 14 darbdienu laikā pēc pašvaldības pieprasījuma saņemšanas. Ja 14 darbdienu laikā pēc pieprasījuma iesniegšanas nav saņemti iebildumi no Nacionālās kultūras mantojuma pārvaldes, koku ciršanu uzskata par saskaņotu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4.3. apakšpunktā minētajā gadījumā, pašvaldība atļauju koku ciršanai izsniedz pēc Nacionālās kultūras mantojuma pārvaldes atzinuma saņemšanas. Nacionālā kultūras mantojuma pārvalde atzinumu sniedz 14 darbdienu laikā pēc pašvaldības pieprasījuma saņemšanas. Ja 14 darbdienu laikā pēc pieprasījuma iesniegšanas nav saņemti iebildumi no Nacionālās kultūras mantojuma pārvaldes, koku ciršanu uzskata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31.07.2025.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31.07.2025.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Atzinumi_25-TA-358.docx</dc:title>
</cp:coreProperties>
</file>

<file path=docProps/custom.xml><?xml version="1.0" encoding="utf-8"?>
<Properties xmlns="http://schemas.openxmlformats.org/officeDocument/2006/custom-properties" xmlns:vt="http://schemas.openxmlformats.org/officeDocument/2006/docPropsVTypes"/>
</file>