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uzdevumu, ka Labklājības ministrija ne vēlāk kā līdz 2026. gada 1. septembrim iesniedz Finanšu ministrijai (turpmāk - FM) kā Eiropas Savienības Atveseļošanas un noturības mehānisma (turpmāk – AF) plāna koordinatoram pārvaldības deklarāciju un visu nepieciešamo dokumentāciju, kas pierādītu AF plāna mērķrādītāja sasniegšanu, t.sk. ievadot Kohēzijas politikas fondu vadības informācijas sistēmā visu informāciju par pārbaudēm, rezultātiem, kas jāiekļauj maksājuma pieprasījumā Eiropas Komisijai (turpmāk - EK), kas Latvijai FM personā jāiesniedz EK ne vēlāk kā līdz 2026.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ministrijai ne vēlāk kā līdz 2026.gada 1.septembrim iesniegt Kohēzijas politikas fondu vadības informācijas sistēmā informāciju pārvaldības deklarācijas sagatavošanai un Ministru kabineta 2023. gada 22. augusta noteikumu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7.2. apakšpunktā minētā mērķrādītāja sasniegšanas pamatojošo dokumentāciju, tai skaitā ievadīt informāciju par veiktajām pārbaudēm un to rezultātiem, atbilstoši Ministru kabineta 2021. gada 7. septembra noteikumu “Eiropas Savienības Atveseļošanas un noturības mehānisma plāna īstenošanas un uzraudzības kārtība” 17.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Investīcijas otrās kārtas projektu īsteno līdz 2026. gada 31.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Ministru kabineta 2023. gada 22. augusta noteikumu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(turpmāk – noteikumi) 41.8. apakšpunkta plānotajā redakcijā noteikto finansējuma saņēmējs AF plāna noslēguma ziņojuma un maksājuma pieprasījuma sagatavošanai datus uzkrāj un ievada KPVIS šo noteikumu 30. punktā minētajā līgumā noteiktajā termiņā, bet ne vēlāk kā līdz 2026. gada 15. augustam, lūdzam izvērtēt iespēju noteikt investīcijas otrās kārtas projekta īstenošanas termiņu ne vēlāku kā 2026.gada 15.augustu, ņemot vērā, ka līdz 2026. gada 31. augustam jābūt iesniegtam un apstiprinātam projekta noslēguma pārskatam, investīcijai jābūt pabeigtai un mērķrādītājam sasniegtam, t.sk., mērķrādītājam jābūt pārbaudītam un apstiprinātam, līgumslēdzējam un nozares ministrijai jāveic visas nepieciešamās pārbaudes un jāsagatavo nepieciešamā informācija pārvaldības deklarācijas un audita kopsavilkuma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apakšsadaļas “Problēmas apraksts” rindkopu, kas sākas ar vārdiem “Papildus CFLA informēja…”, skaitļu un vārdu  “2025. gada 28. augustam” vietā lietojot skaitļus un vārdus “2026. gada 28. augustam”.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 sadaļas 1.punktā "Budžeta ieņēmumi" 2.,3.,4., un 5.ailes kopsumma par 2 euro nesakrīt ar noteikumu 10.punkta plānotajā redakcijā norādīto AF finansējumu. Līdz ar to lūdzam novērst neprecizitāti.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Izmaksas šo noteikumu </w:t>
            </w:r>
            <w:r w:rsidR="00000000" w:rsidRPr="00000000" w:rsidDel="00000000">
              <w:rPr>
                <w:rtl w:val="0"/>
              </w:rPr>
              <w:t xml:space="preserve">31.6.</w:t>
            </w:r>
            <w:r w:rsidR="00000000" w:rsidRPr="00000000" w:rsidDel="00000000">
              <w:rPr>
                <w:rtl w:val="0"/>
              </w:rPr>
              <w:t xml:space="preserve"> apakšpunktā</w:t>
            </w:r>
            <w:r w:rsidR="00000000" w:rsidRPr="00000000" w:rsidDel="00000000">
              <w:rPr>
                <w:rtl w:val="0"/>
              </w:rPr>
              <w:t xml:space="preserve"> minētās atbalstāmās darbības īstenošanai finansējuma saņēmējs var plānot kā vienu izmaksu pozīciju trīs procentu apmērā no projektam pieejamā Atveseļošanas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plānotajiem grozījumiem noteikumu 33. punktā, kas paredz aizstāt vārdu "plāno" ar vārdiem "var plānot".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Investīcijas otrās kārtas projektu īsteno līdz 2026. gada 31.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3.1.2.3.i. investīcijas īstenošanai tika rīkota atklāta projektu iesniegumu atlase, un to, ka anotācijas 1.3. sadaļas apakšsadaļā "Apraksts" minēts, ka privātie sociālo pakalpojumu sniedzēji izrāda interesi par 3.1.2.3.i. investīcijas finanšu atbalstu, lūdzam papildināt anotāciju ar izvērtējumu par plānoto grozījumu, kas paredz projekta īstenošanas termiņa pagarinājumu par diviem mēnešiem, ietekmi uz jau notikušo projektu iesniegumu atlasi, tostarp, vai atlases rezultāts būtu bijis atšķirīgs, ja projektu īstenošanas termiņš jau sākotnēji būtu bijis noteikts 2026. gada 31. augusts.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25-TA-1630</w:t>
    </w:r>
    <w:r>
      <w:br/>
    </w:r>
    <w:r w:rsidR="00000000" w:rsidRPr="00000000" w:rsidDel="00000000">
      <w:rPr>
        <w:rtl w:val="0"/>
      </w:rPr>
      <w:t xml:space="preserve">Izdrukāts 16.09.2025.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25-TA-1630</w:t>
    </w:r>
    <w:r>
      <w:br/>
    </w:r>
    <w:r w:rsidR="00000000" w:rsidRPr="00000000" w:rsidDel="00000000">
      <w:rPr>
        <w:rtl w:val="0"/>
      </w:rPr>
      <w:t xml:space="preserve">Izdrukāts 16.09.2025.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Atzinumi_25-TA-1630.docx</dc:title>
</cp:coreProperties>
</file>

<file path=docProps/custom.xml><?xml version="1.0" encoding="utf-8"?>
<Properties xmlns="http://schemas.openxmlformats.org/officeDocument/2006/custom-properties" xmlns:vt="http://schemas.openxmlformats.org/officeDocument/2006/docPropsVTypes"/>
</file>