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Eiropas Lauksaimniecības fonda lauku attīstībai intervencē "Mākslīgo mitrāju izveide"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