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septembra rīkojumā Nr. 567 “Par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02.07.2024.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02.07.2024.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