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41.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uz parastās receptes varēja izrakstīt medikamentus 3 mēnešu ilgam ārstēšanas kursam (izņemot 4. pielikumā minētās zāles) , ar attiecīgo regulējumu Farmaceita pakapojuma maksas piemērošanai tikai pirmajā atprečošanas reizē.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maksas piemērošana pirmajā atprečošanas reizē par daudzreizēju parastās receptes apkalpošanu bija daļa no  zāļu cenu reformas, kuras pamatā bija VM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VM ir veikusi aprēķinus Farmaceita pakalpojuma maksai, ja tiek pagarināts parastās receptes termiņš un izrakstāmo zāļu apjoms uz divreiz lielāku? Kā mainīsies Farmaceita pakalpojuma maksa, lai neietekmētu aptieku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attiecīgā izvērtējuma šādas normas ieviešana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neierobežo pacienta tiesības izņemt katru mēnesi pa vienam iepakojumam. Šobrīd nav regulējuma par kompensācijas receptes dalīšanu/atkārtotu atprečošanu. Nav regulējuma par Farmaceita pakalpojuma maksas izmaiņām šajā gadījumā, nav arī piedāvājuma, kā mainīsies Farmaceita pakalpojuma maksa, ja receptes termiņš tiek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Farmaceita maksas piemērošanas algoritms, ja pacients recepti atprečos vairākkārtēji 6 mēnešu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par kompensācijas recepti līdz 3 mēnešiem bija daļa no zāļu cenu reformas, kuras pamatā bija VM aprēķini. Vai VM ir veikusi aprēķinus Farmaceita pakalpojuma maksai, ja tiek pagarināts kompensācijas receptes termiņš uz divreiz ilgāku laiku? Kā mainīsies Farmaceita pakalpojuma maksa, lai neietekmētu aptieku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attiecīgā izvērtējuma šādas normas ieviešana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Parastajā elektroniskajā receptē izrakstītās zāles pacientam ir tiesības iegādāties pa daļām gan vienā, gan vairākās aptiekās.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aprakstīta kārtība par īpašajām receptēm attiecībā uz atprečošanu pa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elektroniskā recepte tiek izrakstīta sadarbībā ar ārstu vai Ieslodzījuma vietu pārvaldes ārstu;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precizējumu, kā ārstam jābūt līgumattiecībās ar NVD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 recepte tiek izrakstīta sadarbībā ar ārstu vai Ieslodzījuma vietu pārvaldes ārstu, kuram ir līgumattiecības ar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Izrakstot recepti narkotisko un tām pielīdzināto psihotropo zāļu iegādei, ārsts nepārsniedz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noteikto narkotisko un tām pielīdzināto psihotropo vielu maksimālo daudzumu, ko atļauts izrakstīt uz vienas receptes.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kuri speciālisti var izrakstīt. Atsauce uz 34.punktu, kurā ir runa par kompensācijas kārtību un citiem speciālistiem, jo arī šo grupu medikamenti var būt kompensējami. Lūgums precizēt un izslēgt iespējamu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Izrakstot recepti psihotropo zāļu (izņemot šo noteikumu 45. punktā minēto gadījumu) un narkotisko analgētisko līdzekļu iegādei, ārsts izraksta zāles ārstēšanas kursam līdz vienam mēnesim. Psihiatrs, narkologs, atkarību psihiatrs, neirologs, algologs un ģimenes ārsts minētās zāles var izrakstīt ārstēšanas kursam līdz trim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jāsaglabā precizējums- </w:t>
            </w:r>
            <w:r w:rsidR="00000000" w:rsidRPr="00000000" w:rsidDel="00000000">
              <w:rPr>
                <w:b w:val="1"/>
                <w:u w:val="single"/>
                <w:rtl w:val="0"/>
              </w:rPr>
              <w:t xml:space="preserve">kompensācijas kārtības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Izrakstot recepti psihotropo zāļu (izņemot šo noteikumu 45. punktā minēto gadījumu) un narkotisko analgētisko līdzekļu iegādei, ārsts izraksta zāles ārstēšanas kursam līdz vienam mēnesim. Psihiatrs, narkologs, atkarību psihiatrs, neirologs, algologs un ģimenes ārsts </w:t>
            </w:r>
            <w:r w:rsidR="00000000" w:rsidRPr="00000000" w:rsidDel="00000000">
              <w:rPr>
                <w:b w:val="1"/>
                <w:u w:val="single"/>
                <w:rtl w:val="0"/>
              </w:rPr>
              <w:t xml:space="preserve">kompensācijas kārtības ietvaros</w:t>
            </w:r>
            <w:r w:rsidR="00000000" w:rsidRPr="00000000" w:rsidDel="00000000">
              <w:rPr>
                <w:rtl w:val="0"/>
              </w:rPr>
              <w:t xml:space="preserve"> minētās zāles var izrakstīt ārstēšanas kursam līdz trim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 diagnozes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ārsti uz parastajām receptēm ne vienmēr norāda diagnozes kodu, aptiekām varētu būt apgrūtinoši šo informāciju ievadīt. Lūdzam precizēt, ka norma attiecināma tikai uz īpašajām receptēm.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Receptes narkotisko vai tām pielīdzināto psihotropo zāļu saņemšanai, kas izrakstītas uz īpašās receptes veidlapas līdz šo noteikumu spēkā stāšanās dienai, ir derīgas trīs mēnešus no to izrakstīšanas dienas. Šis nosacījums neattiecas uz šo noteikumu 56. punktā minētajām zālēm,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7. punktā minētās vielas, šo zāļu receptes derīguma termiņš ir septiņas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Drukas kļūdas labojumi punktu numerācijā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Receptes narkotisko vai tām pielīdzināto psihotropo zāļu saņemšanai, kas izrakstītas uz īpašās receptes veidlapas līdz šo noteikumu spēkā stāšanās dienai, ir derīgas trīs mēnešus no to izrakstīšanas dienas. Šis nosacījums neattiecas uz šo noteikumu </w:t>
            </w:r>
            <w:r w:rsidR="00000000" w:rsidRPr="00000000" w:rsidDel="00000000">
              <w:rPr>
                <w:b w:val="1"/>
                <w:u w:val="single"/>
                <w:rtl w:val="0"/>
              </w:rPr>
              <w:t xml:space="preserve">55. punktā</w:t>
            </w:r>
            <w:r w:rsidR="00000000" w:rsidRPr="00000000" w:rsidDel="00000000">
              <w:rPr>
                <w:rtl w:val="0"/>
              </w:rPr>
              <w:t xml:space="preserve"> minētajām zālēm, kas satur šo noteikumu 7. pielikuma </w:t>
            </w:r>
            <w:r w:rsidR="00000000" w:rsidRPr="00000000" w:rsidDel="00000000">
              <w:rPr>
                <w:b w:val="1"/>
                <w:u w:val="single"/>
                <w:rtl w:val="0"/>
              </w:rPr>
              <w:t xml:space="preserve">1. punktā</w:t>
            </w:r>
            <w:r w:rsidR="00000000" w:rsidRPr="00000000" w:rsidDel="00000000">
              <w:rPr>
                <w:rtl w:val="0"/>
              </w:rPr>
              <w:t xml:space="preserve"> minētās vielas, šo zāļu receptes derīguma termiņš ir septiņas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Īpašās receptes veidlapas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Ārtam būtu jānorāda tikai kompensācijas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tikai kompensācijas % lauku (ja nepieciešams saglabāt kompensācijas kategoriju, tad kopā ar kompensācijas % "un" nevis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lai labāk saprastu 1.2.2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jaundzimušā, kuram nav piešķirts personas kods,</w:t>
            </w:r>
            <w:r w:rsidR="00000000" w:rsidRPr="00000000" w:rsidDel="00000000">
              <w:rPr>
                <w:b w:val="1"/>
                <w:rtl w:val="0"/>
              </w:rPr>
              <w:t xml:space="preserve"> identifikātoru</w:t>
            </w:r>
            <w:r w:rsidR="00000000" w:rsidRPr="00000000" w:rsidDel="00000000">
              <w:rPr>
                <w:rtl w:val="0"/>
              </w:rPr>
              <w:t xml:space="preserve">, kas sastāv no divdesmit četriem simboliem. Identifikātoru veido - mātes Latvijas personas kods bez atdalītāja, atdalītājs "/", bērna dzimšanas datums (gads, mēnesis, diena) un medicīniskajos dokumentos fiksētais dzimšanas laiks stundās un minūtēs (p.k./GGGGMMDDhhmm, kur p.k. - Latvijas personas kods bez defisas, GGGG - gads (četri cipari), MM - mēnesis (divi cipari), DD - diena (divi cipari), hh - stundas (divi cipari), mm - minūtes (divi cipari));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Zāles, kuras uz parastās receptes veidlapas atļauts izrakstīt vairāk nekā trīs mēnešus ilgam ārstēšanas kursam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vairs netiek minētas 3 mēnešu receptes, jālabo pielikuma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Zāles, kuras uz parastās receptes veidlapas atļauts izrakstīt vairāk nekā sešu mēnešus ilgam ārstēšanas kursam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09.07.2026.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09.07.2026.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