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C64" w:rsidRPr="00110C64" w:rsidRDefault="00110C64" w:rsidP="00110C64">
      <w:pPr>
        <w:rPr>
          <w:rFonts w:ascii="Arial" w:hAnsi="Arial" w:cs="Arial"/>
        </w:rPr>
      </w:pPr>
      <w:bookmarkStart w:id="0" w:name="_GoBack"/>
      <w:bookmarkEnd w:id="0"/>
      <w:r w:rsidRPr="00110C64">
        <w:rPr>
          <w:rFonts w:ascii="Arial" w:hAnsi="Arial" w:cs="Arial"/>
        </w:rPr>
        <w:t>Rīgā, 29.06.2017., Nr. 2-10/</w:t>
      </w:r>
      <w:r w:rsidR="00352DB8">
        <w:rPr>
          <w:rFonts w:ascii="Arial" w:hAnsi="Arial" w:cs="Arial"/>
        </w:rPr>
        <w:t>25</w:t>
      </w:r>
    </w:p>
    <w:p w:rsidR="00110C64" w:rsidRPr="00110C64" w:rsidRDefault="00110C64" w:rsidP="00110C64">
      <w:pPr>
        <w:spacing w:after="0"/>
        <w:jc w:val="right"/>
        <w:rPr>
          <w:rFonts w:ascii="Arial" w:hAnsi="Arial" w:cs="Arial"/>
        </w:rPr>
      </w:pPr>
      <w:r w:rsidRPr="00110C64">
        <w:rPr>
          <w:rFonts w:ascii="Arial" w:hAnsi="Arial" w:cs="Arial"/>
        </w:rPr>
        <w:t>Zemkopības ministrijai</w:t>
      </w:r>
    </w:p>
    <w:p w:rsidR="00110C64" w:rsidRPr="00110C64" w:rsidRDefault="00110C64" w:rsidP="00110C64">
      <w:pPr>
        <w:spacing w:after="0"/>
        <w:jc w:val="right"/>
        <w:rPr>
          <w:rFonts w:ascii="Arial" w:hAnsi="Arial" w:cs="Arial"/>
        </w:rPr>
      </w:pPr>
      <w:r w:rsidRPr="00110C64">
        <w:rPr>
          <w:rFonts w:ascii="Arial" w:hAnsi="Arial" w:cs="Arial"/>
        </w:rPr>
        <w:t>NTSP sekretariātam</w:t>
      </w:r>
    </w:p>
    <w:p w:rsidR="00110C64" w:rsidRPr="00110C64" w:rsidRDefault="00110C64" w:rsidP="00110C64">
      <w:pPr>
        <w:spacing w:after="0"/>
        <w:jc w:val="right"/>
        <w:rPr>
          <w:rFonts w:ascii="Arial" w:hAnsi="Arial" w:cs="Arial"/>
          <w:i/>
        </w:rPr>
      </w:pPr>
      <w:r w:rsidRPr="00110C64">
        <w:rPr>
          <w:rFonts w:ascii="Arial" w:hAnsi="Arial" w:cs="Arial"/>
          <w:i/>
        </w:rPr>
        <w:t>kopija:</w:t>
      </w:r>
    </w:p>
    <w:p w:rsidR="00110C64" w:rsidRPr="00110C64" w:rsidRDefault="00110C64" w:rsidP="00110C64">
      <w:pPr>
        <w:spacing w:after="0"/>
        <w:jc w:val="right"/>
        <w:rPr>
          <w:rFonts w:ascii="Arial" w:hAnsi="Arial" w:cs="Arial"/>
        </w:rPr>
      </w:pPr>
      <w:r w:rsidRPr="00110C64">
        <w:rPr>
          <w:rFonts w:ascii="Arial" w:hAnsi="Arial" w:cs="Arial"/>
        </w:rPr>
        <w:t>Valsts kancelejai</w:t>
      </w:r>
    </w:p>
    <w:p w:rsidR="00110C64" w:rsidRPr="00110C64" w:rsidRDefault="00110C64" w:rsidP="00110C64">
      <w:pPr>
        <w:rPr>
          <w:rFonts w:ascii="Arial" w:hAnsi="Arial" w:cs="Arial"/>
          <w:b/>
          <w:i/>
        </w:rPr>
      </w:pPr>
    </w:p>
    <w:p w:rsidR="00110C64" w:rsidRPr="00110C64" w:rsidRDefault="00110C64" w:rsidP="00110C64">
      <w:pPr>
        <w:jc w:val="both"/>
        <w:rPr>
          <w:rFonts w:ascii="Arial" w:hAnsi="Arial" w:cs="Arial"/>
          <w:b/>
          <w:i/>
        </w:rPr>
      </w:pPr>
      <w:r w:rsidRPr="00110C64">
        <w:rPr>
          <w:rFonts w:ascii="Arial" w:hAnsi="Arial" w:cs="Arial"/>
          <w:b/>
          <w:i/>
        </w:rPr>
        <w:t xml:space="preserve">Par </w:t>
      </w:r>
      <w:r w:rsidR="0011602D">
        <w:rPr>
          <w:rFonts w:ascii="Arial" w:hAnsi="Arial" w:cs="Arial"/>
          <w:b/>
          <w:i/>
        </w:rPr>
        <w:t xml:space="preserve">MK </w:t>
      </w:r>
      <w:r w:rsidRPr="00110C64">
        <w:rPr>
          <w:rFonts w:ascii="Arial" w:hAnsi="Arial" w:cs="Arial"/>
          <w:b/>
          <w:i/>
        </w:rPr>
        <w:t>noteikumu projektiem (VSS-650 un VSS-651)</w:t>
      </w:r>
    </w:p>
    <w:p w:rsidR="00110C64" w:rsidRPr="00110C64" w:rsidRDefault="00110C64" w:rsidP="00110C64">
      <w:pPr>
        <w:jc w:val="both"/>
        <w:rPr>
          <w:rFonts w:ascii="Arial" w:hAnsi="Arial" w:cs="Arial"/>
        </w:rPr>
      </w:pPr>
      <w:r w:rsidRPr="00110C64">
        <w:rPr>
          <w:rFonts w:ascii="Arial" w:hAnsi="Arial" w:cs="Arial"/>
        </w:rPr>
        <w:t>Latvijas Darba devēju konfederācija (turpmāk – LDDK) ir iz</w:t>
      </w:r>
      <w:r>
        <w:rPr>
          <w:rFonts w:ascii="Arial" w:hAnsi="Arial" w:cs="Arial"/>
        </w:rPr>
        <w:t>skatījus</w:t>
      </w:r>
      <w:r w:rsidRPr="00110C64">
        <w:rPr>
          <w:rFonts w:ascii="Arial" w:hAnsi="Arial" w:cs="Arial"/>
        </w:rPr>
        <w:t xml:space="preserve">i </w:t>
      </w:r>
      <w:proofErr w:type="gramStart"/>
      <w:r w:rsidRPr="00110C64">
        <w:rPr>
          <w:rFonts w:ascii="Arial" w:hAnsi="Arial" w:cs="Arial"/>
        </w:rPr>
        <w:t>2017.gada</w:t>
      </w:r>
      <w:proofErr w:type="gramEnd"/>
      <w:r w:rsidRPr="00110C64">
        <w:rPr>
          <w:rFonts w:ascii="Arial" w:hAnsi="Arial" w:cs="Arial"/>
        </w:rPr>
        <w:t xml:space="preserve"> 15.jūnijā Valsts sekretāru sanāksmē izsludinātos Ministru kabineta noteikumu projektus „</w:t>
      </w:r>
      <w:r w:rsidRPr="00110C64">
        <w:rPr>
          <w:rFonts w:ascii="Arial" w:hAnsi="Arial" w:cs="Arial"/>
          <w:i/>
          <w:iCs/>
        </w:rPr>
        <w:t>Grozījumi Ministru kabineta 2012.gada 2.maija noteikumos Nr.308 "Meža atjaunošanas, meža ieaudzēšanas un plantāciju meža noteikum”</w:t>
      </w:r>
      <w:r w:rsidRPr="00110C64">
        <w:rPr>
          <w:rFonts w:ascii="Arial" w:hAnsi="Arial" w:cs="Arial"/>
        </w:rPr>
        <w:t>” (VSS-650) un „</w:t>
      </w:r>
      <w:r w:rsidRPr="00110C64">
        <w:rPr>
          <w:rFonts w:ascii="Arial" w:hAnsi="Arial" w:cs="Arial"/>
          <w:i/>
          <w:iCs/>
        </w:rPr>
        <w:t>Grozījumi Ministru kabineta 2012.gada 18.decembra noteikumos Nr.935 "Noteikumi par koku ciršanu mežā</w:t>
      </w:r>
      <w:r w:rsidRPr="00110C64">
        <w:rPr>
          <w:rFonts w:ascii="Arial" w:hAnsi="Arial" w:cs="Arial"/>
        </w:rPr>
        <w:t>”” (VSS-651)</w:t>
      </w:r>
      <w:r>
        <w:rPr>
          <w:rFonts w:ascii="Arial" w:hAnsi="Arial" w:cs="Arial"/>
        </w:rPr>
        <w:t xml:space="preserve"> (turpmāk – Noteikumu projekti) un izsaka sekojošus komentārus</w:t>
      </w:r>
      <w:r w:rsidRPr="00110C64">
        <w:rPr>
          <w:rFonts w:ascii="Arial" w:hAnsi="Arial" w:cs="Arial"/>
        </w:rPr>
        <w:t>.</w:t>
      </w:r>
    </w:p>
    <w:p w:rsidR="00110C64" w:rsidRPr="00110C64" w:rsidRDefault="00110C64" w:rsidP="00110C64">
      <w:pPr>
        <w:jc w:val="both"/>
        <w:rPr>
          <w:rFonts w:ascii="Arial" w:hAnsi="Arial" w:cs="Arial"/>
        </w:rPr>
      </w:pPr>
      <w:r w:rsidRPr="00110C64">
        <w:rPr>
          <w:rFonts w:ascii="Arial" w:hAnsi="Arial" w:cs="Arial"/>
        </w:rPr>
        <w:t>LDDK</w:t>
      </w:r>
      <w:r w:rsidR="0011602D">
        <w:rPr>
          <w:rFonts w:ascii="Arial" w:hAnsi="Arial" w:cs="Arial"/>
        </w:rPr>
        <w:t xml:space="preserve"> atbalsta N</w:t>
      </w:r>
      <w:r>
        <w:rPr>
          <w:rFonts w:ascii="Arial" w:hAnsi="Arial" w:cs="Arial"/>
        </w:rPr>
        <w:t>oteikumu projektu tālāku virzību</w:t>
      </w:r>
      <w:r w:rsidRPr="00110C64">
        <w:rPr>
          <w:rFonts w:ascii="Arial" w:hAnsi="Arial" w:cs="Arial"/>
        </w:rPr>
        <w:t>.</w:t>
      </w:r>
    </w:p>
    <w:p w:rsidR="00110C64" w:rsidRPr="00110C64" w:rsidRDefault="00110C64" w:rsidP="00110C64">
      <w:pPr>
        <w:jc w:val="both"/>
        <w:rPr>
          <w:rFonts w:ascii="Arial" w:hAnsi="Arial" w:cs="Arial"/>
        </w:rPr>
      </w:pPr>
      <w:r w:rsidRPr="00110C64">
        <w:rPr>
          <w:rFonts w:ascii="Arial" w:hAnsi="Arial" w:cs="Arial"/>
        </w:rPr>
        <w:t>Meža nozare šobrīd nodrošina darba vietas vairāk</w:t>
      </w:r>
      <w:proofErr w:type="gramStart"/>
      <w:r w:rsidRPr="00110C64">
        <w:rPr>
          <w:rFonts w:ascii="Arial" w:hAnsi="Arial" w:cs="Arial"/>
        </w:rPr>
        <w:t xml:space="preserve">  </w:t>
      </w:r>
      <w:proofErr w:type="gramEnd"/>
      <w:r w:rsidRPr="00110C64">
        <w:rPr>
          <w:rFonts w:ascii="Arial" w:hAnsi="Arial" w:cs="Arial"/>
        </w:rPr>
        <w:t xml:space="preserve">nekā 70 tūkstošiem Latvijas iedzīvotāju, pie tam, ar vienu no augstākajām vidējās algas rādītājiem starp pārējām tautsaimniecības nozarēm. </w:t>
      </w:r>
    </w:p>
    <w:p w:rsidR="00110C64" w:rsidRPr="00110C64" w:rsidRDefault="00110C64" w:rsidP="00110C6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Noteikumu projektos</w:t>
      </w:r>
      <w:r w:rsidRPr="00110C6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iestrādātais regulējums </w:t>
      </w:r>
      <w:r w:rsidRPr="00110C64">
        <w:rPr>
          <w:rFonts w:ascii="Arial" w:hAnsi="Arial" w:cs="Arial"/>
        </w:rPr>
        <w:t>nodrošinātu iespēju prognozēt stabilāku nodarbinātību gan tieši meža apsaimniekošanā, gan ar to saistītajās nozarēs.</w:t>
      </w:r>
    </w:p>
    <w:p w:rsidR="00110C64" w:rsidRPr="00110C64" w:rsidRDefault="00110C64" w:rsidP="00110C64">
      <w:pPr>
        <w:jc w:val="both"/>
        <w:rPr>
          <w:rFonts w:ascii="Arial" w:hAnsi="Arial" w:cs="Arial"/>
        </w:rPr>
      </w:pPr>
      <w:r w:rsidRPr="00110C64">
        <w:rPr>
          <w:rFonts w:ascii="Arial" w:hAnsi="Arial" w:cs="Arial"/>
        </w:rPr>
        <w:t>LDDK vēlas uzsvērt, ka veicot grozījumus abos,</w:t>
      </w:r>
      <w:proofErr w:type="gramStart"/>
      <w:r w:rsidRPr="00110C64">
        <w:rPr>
          <w:rFonts w:ascii="Arial" w:hAnsi="Arial" w:cs="Arial"/>
        </w:rPr>
        <w:t xml:space="preserve">  </w:t>
      </w:r>
      <w:proofErr w:type="gramEnd"/>
      <w:r w:rsidRPr="00110C64">
        <w:rPr>
          <w:rFonts w:ascii="Arial" w:hAnsi="Arial" w:cs="Arial"/>
        </w:rPr>
        <w:t xml:space="preserve">savstarpēji saistītajos </w:t>
      </w:r>
      <w:r>
        <w:rPr>
          <w:rFonts w:ascii="Arial" w:hAnsi="Arial" w:cs="Arial"/>
        </w:rPr>
        <w:t>Noteikumu projektos</w:t>
      </w:r>
      <w:r w:rsidRPr="00110C64">
        <w:rPr>
          <w:rFonts w:ascii="Arial" w:hAnsi="Arial" w:cs="Arial"/>
        </w:rPr>
        <w:t>, Latvijas mežu apsaimniekotajiem tiek dota iespēja būt konkurēt spējīgiem citu Baltijas jūras reģiona valstu vidū, kas neapšaubāmi atstās pozitīvu ietekmi uz nodarbinātības problēmu risināšanu Latvijā, īpaši lauku reģionos.</w:t>
      </w:r>
    </w:p>
    <w:p w:rsidR="00110C64" w:rsidRDefault="00110C64" w:rsidP="00110C64">
      <w:pPr>
        <w:jc w:val="both"/>
        <w:rPr>
          <w:rFonts w:ascii="Arial" w:hAnsi="Arial" w:cs="Arial"/>
        </w:rPr>
      </w:pPr>
      <w:r w:rsidRPr="00110C64">
        <w:rPr>
          <w:rFonts w:ascii="Arial" w:hAnsi="Arial" w:cs="Arial"/>
        </w:rPr>
        <w:t xml:space="preserve">Vienlaicīgi vēlamies uzsvērt, ka grozījumi </w:t>
      </w:r>
      <w:r w:rsidRPr="00110C64">
        <w:rPr>
          <w:rFonts w:ascii="Arial" w:hAnsi="Arial" w:cs="Arial"/>
          <w:i/>
          <w:iCs/>
        </w:rPr>
        <w:t xml:space="preserve">Ministru kabineta </w:t>
      </w:r>
      <w:proofErr w:type="gramStart"/>
      <w:r w:rsidRPr="00110C64">
        <w:rPr>
          <w:rFonts w:ascii="Arial" w:hAnsi="Arial" w:cs="Arial"/>
          <w:i/>
          <w:iCs/>
        </w:rPr>
        <w:t>2012.gada</w:t>
      </w:r>
      <w:proofErr w:type="gramEnd"/>
      <w:r w:rsidRPr="00110C64">
        <w:rPr>
          <w:rFonts w:ascii="Arial" w:hAnsi="Arial" w:cs="Arial"/>
          <w:i/>
          <w:iCs/>
        </w:rPr>
        <w:t xml:space="preserve"> 2.maija noteikumos Nr.308 "Meža atjaunošanas, meža ieaudzēšanas un plantāciju meža noteikum”</w:t>
      </w:r>
      <w:r w:rsidRPr="00110C64">
        <w:rPr>
          <w:rFonts w:ascii="Arial" w:hAnsi="Arial" w:cs="Arial"/>
        </w:rPr>
        <w:t>” (VSS-650) un „</w:t>
      </w:r>
      <w:r w:rsidRPr="00110C64">
        <w:rPr>
          <w:rFonts w:ascii="Arial" w:hAnsi="Arial" w:cs="Arial"/>
          <w:i/>
          <w:iCs/>
        </w:rPr>
        <w:t>Grozījumi Ministru kabineta 2012.gada 18.decembra noteikumos Nr.935 "Noteikumi par koku ciršanu mežā</w:t>
      </w:r>
      <w:r w:rsidRPr="00110C64">
        <w:rPr>
          <w:rFonts w:ascii="Arial" w:hAnsi="Arial" w:cs="Arial"/>
        </w:rPr>
        <w:t xml:space="preserve">”” (VSS-651), balstās uz Latvijas līdzšinējo tradicionālo un ilgtspējīgo meža apsaimniekošanas praksi, augstajiem dabas aizsardzības standartiem meža apsaimniekošanā, kas tiek vērtēti kā vieni no stingrākajiem Eiropas Savienībā. Ņemot vērā </w:t>
      </w:r>
      <w:r w:rsidR="0011602D">
        <w:rPr>
          <w:rFonts w:ascii="Arial" w:hAnsi="Arial" w:cs="Arial"/>
        </w:rPr>
        <w:t>iepriekš minēto</w:t>
      </w:r>
      <w:r w:rsidRPr="00110C64">
        <w:rPr>
          <w:rFonts w:ascii="Arial" w:hAnsi="Arial" w:cs="Arial"/>
        </w:rPr>
        <w:t xml:space="preserve">, LDDK nesaskata </w:t>
      </w:r>
      <w:r w:rsidR="0011602D">
        <w:rPr>
          <w:rFonts w:ascii="Arial" w:hAnsi="Arial" w:cs="Arial"/>
        </w:rPr>
        <w:t>bažas, ka Noteikumu  projektu pieņemšana</w:t>
      </w:r>
      <w:r w:rsidRPr="00110C64">
        <w:rPr>
          <w:rFonts w:ascii="Arial" w:hAnsi="Arial" w:cs="Arial"/>
        </w:rPr>
        <w:t xml:space="preserve"> veicinātu strauju ciršanas apjoma kāpumu, apdraudot ilgtspējīgu un sabiedrības akceptētu mežu apsaimniekošanu. </w:t>
      </w:r>
    </w:p>
    <w:p w:rsidR="0011602D" w:rsidRDefault="0011602D" w:rsidP="00110C64">
      <w:pPr>
        <w:jc w:val="both"/>
        <w:rPr>
          <w:rFonts w:ascii="Arial" w:hAnsi="Arial" w:cs="Arial"/>
        </w:rPr>
      </w:pPr>
    </w:p>
    <w:p w:rsidR="0011602D" w:rsidRDefault="0011602D" w:rsidP="00110C6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Ģenerāldirektore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L.Meņģeslone</w:t>
      </w:r>
      <w:proofErr w:type="spellEnd"/>
    </w:p>
    <w:p w:rsidR="0011602D" w:rsidRDefault="0011602D" w:rsidP="00110C64">
      <w:pPr>
        <w:jc w:val="both"/>
        <w:rPr>
          <w:rFonts w:ascii="Arial" w:hAnsi="Arial" w:cs="Arial"/>
        </w:rPr>
      </w:pPr>
    </w:p>
    <w:p w:rsidR="0011602D" w:rsidRPr="0011602D" w:rsidRDefault="0011602D" w:rsidP="0011602D">
      <w:pPr>
        <w:spacing w:after="0"/>
        <w:jc w:val="both"/>
        <w:rPr>
          <w:rFonts w:ascii="Arial" w:hAnsi="Arial" w:cs="Arial"/>
          <w:sz w:val="20"/>
          <w:szCs w:val="20"/>
        </w:rPr>
      </w:pPr>
      <w:proofErr w:type="spellStart"/>
      <w:r w:rsidRPr="0011602D">
        <w:rPr>
          <w:rFonts w:ascii="Arial" w:hAnsi="Arial" w:cs="Arial"/>
          <w:sz w:val="20"/>
          <w:szCs w:val="20"/>
        </w:rPr>
        <w:t>Olafsone</w:t>
      </w:r>
      <w:proofErr w:type="spellEnd"/>
      <w:r w:rsidRPr="0011602D">
        <w:rPr>
          <w:rFonts w:ascii="Arial" w:hAnsi="Arial" w:cs="Arial"/>
          <w:sz w:val="20"/>
          <w:szCs w:val="20"/>
        </w:rPr>
        <w:t>, 67225162</w:t>
      </w:r>
    </w:p>
    <w:p w:rsidR="0011602D" w:rsidRPr="0011602D" w:rsidRDefault="0011602D" w:rsidP="0011602D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602D">
        <w:rPr>
          <w:rFonts w:ascii="Arial" w:hAnsi="Arial" w:cs="Arial"/>
          <w:sz w:val="20"/>
          <w:szCs w:val="20"/>
        </w:rPr>
        <w:t>Inese.olafsone@lddk.lv</w:t>
      </w:r>
    </w:p>
    <w:p w:rsidR="00821502" w:rsidRPr="00110C64" w:rsidRDefault="002E5458" w:rsidP="00110C64">
      <w:pPr>
        <w:jc w:val="both"/>
        <w:rPr>
          <w:rFonts w:ascii="Arial" w:hAnsi="Arial" w:cs="Arial"/>
        </w:rPr>
      </w:pPr>
    </w:p>
    <w:sectPr w:rsidR="00821502" w:rsidRPr="00110C64" w:rsidSect="0011602D"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458" w:rsidRDefault="002E5458" w:rsidP="00352DB8">
      <w:pPr>
        <w:spacing w:after="0" w:line="240" w:lineRule="auto"/>
      </w:pPr>
      <w:r>
        <w:separator/>
      </w:r>
    </w:p>
  </w:endnote>
  <w:endnote w:type="continuationSeparator" w:id="0">
    <w:p w:rsidR="002E5458" w:rsidRDefault="002E5458" w:rsidP="00352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458" w:rsidRDefault="002E5458" w:rsidP="00352DB8">
      <w:pPr>
        <w:spacing w:after="0" w:line="240" w:lineRule="auto"/>
      </w:pPr>
      <w:r>
        <w:separator/>
      </w:r>
    </w:p>
  </w:footnote>
  <w:footnote w:type="continuationSeparator" w:id="0">
    <w:p w:rsidR="002E5458" w:rsidRDefault="002E5458" w:rsidP="00352D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C64"/>
    <w:rsid w:val="00110C64"/>
    <w:rsid w:val="0011602D"/>
    <w:rsid w:val="002E5458"/>
    <w:rsid w:val="0034442E"/>
    <w:rsid w:val="00352DB8"/>
    <w:rsid w:val="003A1DE3"/>
    <w:rsid w:val="004221FB"/>
    <w:rsid w:val="00764CF4"/>
    <w:rsid w:val="00BF3824"/>
    <w:rsid w:val="00C8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110C64"/>
    <w:pPr>
      <w:spacing w:line="256" w:lineRule="auto"/>
    </w:p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110C64"/>
    <w:rPr>
      <w:color w:val="0563C1" w:themeColor="hyperlink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352D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352DB8"/>
  </w:style>
  <w:style w:type="paragraph" w:styleId="Kjene">
    <w:name w:val="footer"/>
    <w:basedOn w:val="Parasts"/>
    <w:link w:val="KjeneRakstz"/>
    <w:uiPriority w:val="99"/>
    <w:unhideWhenUsed/>
    <w:rsid w:val="00352D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352DB8"/>
  </w:style>
  <w:style w:type="paragraph" w:styleId="Balonteksts">
    <w:name w:val="Balloon Text"/>
    <w:basedOn w:val="Parasts"/>
    <w:link w:val="BalontekstsRakstz"/>
    <w:uiPriority w:val="99"/>
    <w:semiHidden/>
    <w:unhideWhenUsed/>
    <w:rsid w:val="00352D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52DB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110C64"/>
    <w:pPr>
      <w:spacing w:line="256" w:lineRule="auto"/>
    </w:p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110C64"/>
    <w:rPr>
      <w:color w:val="0563C1" w:themeColor="hyperlink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352D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352DB8"/>
  </w:style>
  <w:style w:type="paragraph" w:styleId="Kjene">
    <w:name w:val="footer"/>
    <w:basedOn w:val="Parasts"/>
    <w:link w:val="KjeneRakstz"/>
    <w:uiPriority w:val="99"/>
    <w:unhideWhenUsed/>
    <w:rsid w:val="00352D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352DB8"/>
  </w:style>
  <w:style w:type="paragraph" w:styleId="Balonteksts">
    <w:name w:val="Balloon Text"/>
    <w:basedOn w:val="Parasts"/>
    <w:link w:val="BalontekstsRakstz"/>
    <w:uiPriority w:val="99"/>
    <w:semiHidden/>
    <w:unhideWhenUsed/>
    <w:rsid w:val="00352D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52D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79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1361</Words>
  <Characters>777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Lelda Pamovska</cp:lastModifiedBy>
  <cp:revision>2</cp:revision>
  <cp:lastPrinted>2017-06-29T11:57:00Z</cp:lastPrinted>
  <dcterms:created xsi:type="dcterms:W3CDTF">2017-12-05T13:36:00Z</dcterms:created>
  <dcterms:modified xsi:type="dcterms:W3CDTF">2017-12-05T13:36:00Z</dcterms:modified>
</cp:coreProperties>
</file>