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Ūdenssaimniecības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9.panta pirmo daļu ar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novērtēt ūdens zudumus centralizētajās ūdensapgādes sistēmās un to samazināšanas potenciālu, kuri noteikti saskaņā ar šā likuma 4. panta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8. pantu, ietverot palīgteikumu tam piemērotajā vietā un tādējādi veidojot skaidru un nepārprotamu normu (proti, izsakot to šādi "novērtēt ūdens zudumus </w:t>
            </w:r>
            <w:r w:rsidR="00000000" w:rsidRPr="00000000" w:rsidDel="00000000">
              <w:rPr>
                <w:u w:val="single"/>
                <w:rtl w:val="0"/>
              </w:rPr>
              <w:t xml:space="preserve">centralizētajās ūdensapgādes sistēmās, kuras noteiktas</w:t>
            </w:r>
            <w:r w:rsidR="00000000" w:rsidRPr="00000000" w:rsidDel="00000000">
              <w:rPr>
                <w:rtl w:val="0"/>
              </w:rPr>
              <w:t xml:space="preserve"> saskaņā ar šā likuma 4. panta 7. punktu, un to samazināšanas potenciālu" vai kā citādi atbilstoši precizējot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anotācijā izvērstāku skaidrojumu par likumprojekta 2., 9. un 10. pantā ietvertā regulējuma nepieciešamību un mērķi. Cita starpā vēršam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anotācijā izvērstāk pamatot, kādēļ vispār nepieciešamas attiecīgās izmaiņas Ūdenssaimniecības pakalpojumu likumā (turpmāk - likums). Proti, no anotācijā minētā, šķiet, izriet, ka attiecīgo jautājumu risināšana jau notiek praksē (piemēram: "</w:t>
            </w:r>
            <w:r w:rsidR="00000000" w:rsidRPr="00000000" w:rsidDel="00000000">
              <w:rPr>
                <w:i w:val="1"/>
                <w:rtl w:val="0"/>
              </w:rPr>
              <w:t xml:space="preserve">74% pakalpojumu sniedzēju jau pašlaik plaši lieto filtrus pirms klientiem uzstādītajiem mehāniskajiem komeruzskaites mēraparātiem (mājas ievada skaitītājiem)</w:t>
            </w:r>
            <w:r w:rsidR="00000000" w:rsidRPr="00000000" w:rsidDel="00000000">
              <w:rPr>
                <w:rtl w:val="0"/>
              </w:rPr>
              <w:t xml:space="preserve">"), attiecīgi aicinām sniegt izvērstāku skaidrojumu par to, kādu problēmu un kā tieši grozījumi risina. Ņemot vērā to, ka anotācijā vairākkārt norādīts uz </w:t>
            </w:r>
            <w:r w:rsidR="00000000" w:rsidRPr="00000000" w:rsidDel="00000000">
              <w:rPr>
                <w:u w:val="single"/>
                <w:rtl w:val="0"/>
              </w:rPr>
              <w:t xml:space="preserve">pakalpojumu sniedzēja</w:t>
            </w:r>
            <w:r w:rsidR="00000000" w:rsidRPr="00000000" w:rsidDel="00000000">
              <w:rPr>
                <w:rtl w:val="0"/>
              </w:rPr>
              <w:t xml:space="preserve"> rīcību saistībā ar filtru (skat., piemēram, iepriekšējā teikuma iekavās ietverto anotācijas citātu) un attiecīgi aprakstīta pienākuma uzlikšanas vai neuzlikšanas </w:t>
            </w:r>
            <w:r w:rsidR="00000000" w:rsidRPr="00000000" w:rsidDel="00000000">
              <w:rPr>
                <w:u w:val="single"/>
                <w:rtl w:val="0"/>
              </w:rPr>
              <w:t xml:space="preserve">pakalpojumu sniedzējiem</w:t>
            </w:r>
            <w:r w:rsidR="00000000" w:rsidRPr="00000000" w:rsidDel="00000000">
              <w:rPr>
                <w:rtl w:val="0"/>
              </w:rPr>
              <w:t xml:space="preserve"> nepieciešamība, aicinām arī izvērstāk skaidrot, kā nonākts pie likumprojektā ietvertā risinājuma, kas būtībā uzliek pienākumu </w:t>
            </w:r>
            <w:r w:rsidR="00000000" w:rsidRPr="00000000" w:rsidDel="00000000">
              <w:rPr>
                <w:u w:val="single"/>
                <w:rtl w:val="0"/>
              </w:rPr>
              <w:t xml:space="preserve">pakalpojumu lietotājam</w:t>
            </w:r>
            <w:r w:rsidR="00000000" w:rsidRPr="00000000" w:rsidDel="00000000">
              <w:rPr>
                <w:rtl w:val="0"/>
              </w:rPr>
              <w:t xml:space="preserve"> attiecīgi rīkoties, ja saņemts pamatots pakalpojuma sniedzēja pieprasījums uzstādīt vai nomainīt mehānisko ūdens filtru vai veikt tā apkopi. Aicinām arī kontekstam sniegt informāciju par iespējamām šāda filtra un tā uzstādīšanas izmaksām, kā arī sniegt skaidrojumu, kā tiktu risināti strīdi par attiecīgo jautājumu (piemēram, ja pakalpojumu lietotājs nevēlas filtru uzstādīt vai uzskata pieprasījumu par tehniski nepamatotu);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nepieciešamību izteikt jaunā redakcijā likuma 10. panta otro daļu (likumprojekta 10. pants) vai sniegt izvērstāku skaidrojumu. Proti, anotācijā norādīts, ka: "</w:t>
            </w:r>
            <w:r w:rsidR="00000000" w:rsidRPr="00000000" w:rsidDel="00000000">
              <w:rPr>
                <w:i w:val="1"/>
                <w:rtl w:val="0"/>
              </w:rPr>
              <w:t xml:space="preserve">[..] secināts, ka pamatotākais risinājums ir </w:t>
            </w:r>
            <w:r w:rsidR="00000000" w:rsidRPr="00000000" w:rsidDel="00000000">
              <w:rPr>
                <w:i w:val="1"/>
                <w:u w:val="single"/>
                <w:rtl w:val="0"/>
              </w:rPr>
              <w:t xml:space="preserve">piešķirt</w:t>
            </w:r>
            <w:r w:rsidR="00000000" w:rsidRPr="00000000" w:rsidDel="00000000">
              <w:rPr>
                <w:i w:val="1"/>
                <w:rtl w:val="0"/>
              </w:rPr>
              <w:t xml:space="preserve"> pakalpojumu lietotājam </w:t>
            </w:r>
            <w:r w:rsidR="00000000" w:rsidRPr="00000000" w:rsidDel="00000000">
              <w:rPr>
                <w:i w:val="1"/>
                <w:u w:val="single"/>
                <w:rtl w:val="0"/>
              </w:rPr>
              <w:t xml:space="preserve">tiesības</w:t>
            </w:r>
            <w:r w:rsidR="00000000" w:rsidRPr="00000000" w:rsidDel="00000000">
              <w:rPr>
                <w:i w:val="1"/>
                <w:rtl w:val="0"/>
              </w:rPr>
              <w:t xml:space="preserve"> organizēt mehāniskā ūdens filtra uzstādīšanu, nomaiņu vai apkopi [..]</w:t>
            </w:r>
            <w:r w:rsidR="00000000" w:rsidRPr="00000000" w:rsidDel="00000000">
              <w:rPr>
                <w:rtl w:val="0"/>
              </w:rPr>
              <w:t xml:space="preserve">" Aicinām izvērtēt un skaidrot, vai pakalpojumu lietotājam šādas tiesības attiecībā uz savā atbildībā esošo ūdensapgādes sistēmas daļu nav jau šobrīd, un attiecīgi vai tiešām tādas tiesības ar likuma grozījumiem tiek "piešķirtas". Ja tās netiek piešķirtas un pastāv jau šobrīd, aicinām izvērtēt iespēju svītrot likumprojekta 10. pantu, ņemot vērā arī jau likumprojekta 9. pantā paredzētās pakalpojumu sniedzēja tiesības, no kurām savukārt izriet pakalpojumu lietotāja pienākums attiecīgā gadījumā rīkoties. Alternatīvi aicinām sniegt izvērstāku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anotācijā izvērstāk skaidrot, kas likumprojektā domāts ar terminu "organizēt".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anotāciju un, ja nepieciešams,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anotācijā sniegtos skaidrojumus ar likumprojektā ietverto regulējumu. Piemēram, anotācijas 2. sadaļā tiek norādīts: "</w:t>
            </w:r>
            <w:r w:rsidR="00000000" w:rsidRPr="00000000" w:rsidDel="00000000">
              <w:rPr>
                <w:i w:val="1"/>
                <w:u w:val="single"/>
                <w:rtl w:val="0"/>
              </w:rPr>
              <w:t xml:space="preserve">Daudzdzīvokļu namu</w:t>
            </w:r>
            <w:r w:rsidR="00000000" w:rsidRPr="00000000" w:rsidDel="00000000">
              <w:rPr>
                <w:i w:val="1"/>
                <w:rtl w:val="0"/>
              </w:rPr>
              <w:t xml:space="preserve"> iedzīvotājiem vai to pilnvarotajam pārstāvim (pārvaldniekam) ir dotas tiesības organizēt mehāniskā ūdens filtra uzstādīšanu pirms komercuzskaites mēraparāta.</w:t>
            </w:r>
            <w:r w:rsidR="00000000" w:rsidRPr="00000000" w:rsidDel="00000000">
              <w:rPr>
                <w:rtl w:val="0"/>
              </w:rPr>
              <w:t xml:space="preserve">" Ņemot vērā likuma 1. panta 11. punktā ietverto pakalpojumu lietotāja definīciju, likumprojekta 2., 9. un 10. pantā ietvertais regulējums, šķiet, neattiecas tikai uz daudzdzīvokļu namu iedzīvotājiem. Attiecīgi aicinām precizēt anotācijas 2. sadaļu, kā arī, ja nepieciešams, citviet anotācijā ietverto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23-TA-747</w:t>
    </w:r>
    <w:r>
      <w:br/>
    </w:r>
    <w:r w:rsidR="00000000" w:rsidRPr="00000000" w:rsidDel="00000000">
      <w:rPr>
        <w:rtl w:val="0"/>
      </w:rPr>
      <w:t xml:space="preserve">Izdrukāts 07.06.2024.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23-TA-747</w:t>
    </w:r>
    <w:r>
      <w:br/>
    </w:r>
    <w:r w:rsidR="00000000" w:rsidRPr="00000000" w:rsidDel="00000000">
      <w:rPr>
        <w:rtl w:val="0"/>
      </w:rPr>
      <w:t xml:space="preserve">Izdrukāts 07.06.2024.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Atzinumi_23-TA-747.docx</dc:title>
</cp:coreProperties>
</file>

<file path=docProps/custom.xml><?xml version="1.0" encoding="utf-8"?>
<Properties xmlns="http://schemas.openxmlformats.org/officeDocument/2006/custom-properties" xmlns:vt="http://schemas.openxmlformats.org/officeDocument/2006/docPropsVTypes"/>
</file>