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23-TA-2707: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Ministru kabineta 2020. gada 2. jūnija noteikumos Nr. 350 "Valsts un Eiropas Savienības atbalsta piešķiršanas kārtība pasākumā "Uzglabāšanas atbalsts""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un Eiropas Savienības atbalsta piešķiršanas kārtība pasākumā "Uzglabāšanas atbalsts"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Ministru kabineta 2021. gada 7. septembra noteikumu Nr. 606 "Ministru kabineta kārtības rullis" 55.2. apakšpunktu atbildīgā ministrija, novirzot projektu saskaņošanai, steidzamības kārtību var piemērot tikai izņēmuma gadījumā, ja jautājumu nepieciešams risināt nekavējoties saistībā ar tādu valstij nelabvēlīgu seku iestāšanos, kas skar būtiskas sabiedrības intereses vai valsts starptautiskās, finanšu, ekonomiskās vai drošības intereses. Steidzamība jāpamato </w:t>
            </w:r>
            <w:r w:rsidR="00000000" w:rsidRPr="00000000" w:rsidDel="00000000">
              <w:rPr>
                <w:u w:val="single"/>
                <w:rtl w:val="0"/>
              </w:rPr>
              <w:t xml:space="preserve">pēc būtības</w:t>
            </w:r>
            <w:r w:rsidR="00000000" w:rsidRPr="00000000" w:rsidDel="00000000">
              <w:rPr>
                <w:rtl w:val="0"/>
              </w:rPr>
              <w:t xml:space="preserve">, norādot konkrētās nelabvēlīgās sekas. Par steidzamības pamatu netiek uzskatīts iepriekš laikus zināma uzdevuma izpildes termiņa kavējums. Tieslietu ministrijas ieskatā noteikumu projektam trūkst steidzamības pamatojuma pēc būtības, kā arī tas nav attiecīgi skaidrots steidzamības pamatojumā. Lūdzam turpmāk tiesību aktu projektus virzīt saskaņošanai vispārējā kārtībā atbilstoši Ministru kabineta 2021. gada 7. septembra noteikumu Nr. 606 "Ministru kabineta kārtības rullis" 55.1. apakšpunktam, vai arī pamatot steidzamību pēc būtības.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Šo noteikumu</w:t>
            </w:r>
            <w:r w:rsidR="00000000" w:rsidRPr="00000000" w:rsidDel="00000000">
              <w:rPr>
                <w:b w:val="1"/>
                <w:rtl w:val="0"/>
              </w:rPr>
              <w:t xml:space="preserve"> </w:t>
            </w:r>
            <w:r w:rsidR="00000000" w:rsidRPr="00000000" w:rsidDel="00000000">
              <w:rPr>
                <w:rtl w:val="0"/>
              </w:rPr>
              <w:t xml:space="preserve">8. </w:t>
            </w:r>
            <w:r w:rsidR="00000000" w:rsidRPr="00000000" w:rsidDel="00000000">
              <w:rPr>
                <w:rtl w:val="0"/>
              </w:rPr>
              <w:t xml:space="preserve">punkta</w:t>
            </w:r>
            <w:r w:rsidR="00000000" w:rsidRPr="00000000" w:rsidDel="00000000">
              <w:rPr>
                <w:rtl w:val="0"/>
              </w:rPr>
              <w:t xml:space="preserve"> prasība atbalsta pretendentam iesniegt šo noteikumu</w:t>
            </w:r>
            <w:r w:rsidR="00000000" w:rsidRPr="00000000" w:rsidDel="00000000">
              <w:rPr>
                <w:b w:val="1"/>
                <w:rtl w:val="0"/>
              </w:rPr>
              <w:t xml:space="preserve"> </w:t>
            </w:r>
            <w:r w:rsidR="00000000" w:rsidRPr="00000000" w:rsidDel="00000000">
              <w:rPr>
                <w:rtl w:val="0"/>
              </w:rPr>
              <w:t xml:space="preserve">12. </w:t>
            </w:r>
            <w:r w:rsidR="00000000" w:rsidRPr="00000000" w:rsidDel="00000000">
              <w:rPr>
                <w:rtl w:val="0"/>
              </w:rPr>
              <w:t xml:space="preserve">punktā</w:t>
            </w:r>
            <w:r w:rsidR="00000000" w:rsidRPr="00000000" w:rsidDel="00000000">
              <w:rPr>
                <w:rtl w:val="0"/>
              </w:rPr>
              <w:t xml:space="preserve"> minētos dokumentus par katrā kalendāra gada ceturksnī uzglabātajiem zvejas produktiem neattiecas uz 2023. gada pēdējo ceturksni.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minēts, ka noteikumu projekts paredz, "</w:t>
            </w:r>
            <w:r w:rsidR="00000000" w:rsidRPr="00000000" w:rsidDel="00000000">
              <w:rPr>
                <w:i w:val="1"/>
                <w:rtl w:val="0"/>
              </w:rPr>
              <w:t xml:space="preserve">ka atbalsta pretendents atbalsta saņemšanai nepieciešamos dokumentus iesniedz ne vēlāk kā līdz 2023. gada 31. decembrim saskaņā ar Eiropas Parlamenta un Padomes 2013. gada 17. decembra Regulas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1083/20062013/1303, 65. panta 2. punktu</w:t>
            </w:r>
            <w:r w:rsidR="00000000" w:rsidRPr="00000000" w:rsidDel="00000000">
              <w:rPr>
                <w:rtl w:val="0"/>
              </w:rPr>
              <w:t xml:space="preserve">." Norādām, ka no noteikumu projekta konkrēti neizriet, ka atbalsta pretendents atbalsta saņemšanai nepieciešamos dokumentus iesniedz ne vēlāk kā līdz minētajam datumam, kā arī neizriet konkrēts datums, līdz kuram dokumenti iesniedzami. Noteikumu projektā izteiktais Ministru kabineta 2020. gada 2. jūnija noteikumu Nr. 350 "Valsts un Eiropas Savienības atbalsta piešķiršanas kārtība pasākumā "Uzglabāšanas atbalsts"" 19. punkts vien paredz, ka noteikumu 8. punkta prasība atbalsta pretendentam iesniegt šo noteikumu 12. punktā minētos dokumentus par katrā kalendāra gada ceturksnī uzglabātajiem zvejas produktiem neattiecas uz 2023. gada pēdējo ceturksni. Proti, ir paredzēts, ka attiecīgā prasība attiecīgajā gadījumā nav piemērojama, taču nav pateikts, kādā termiņā dokumenti iesniedzami. Anotācijā tālāk minēts: "</w:t>
            </w:r>
            <w:r w:rsidR="00000000" w:rsidRPr="00000000" w:rsidDel="00000000">
              <w:rPr>
                <w:i w:val="1"/>
                <w:rtl w:val="0"/>
              </w:rPr>
              <w:t xml:space="preserve">Lauku atbalsta dienests, izsludinot projektu iesniegumu iesniegšanas kārtu oficiālajā izdevumā "Latvijas Vēstnesis", norāda datumu, līdz kuram atbalsta pretendentam ir jāiesniedz nepieciešamie atbalsta saņemšanas dokumenti, bet ne vēlāk kā līdz 2023. gada 31. decembrim.</w:t>
            </w:r>
            <w:r w:rsidR="00000000" w:rsidRPr="00000000" w:rsidDel="00000000">
              <w:rPr>
                <w:rtl w:val="0"/>
              </w:rPr>
              <w:t xml:space="preserve">" No minētā attiecīgi noprotams, ka dokumentu iesniegšanas datumu plānots noteikt, izsludinot projektu iesniegumu iesniegšanas kārtu oficiālajā izdevumā "Latvijas Vēstnesis". Aicinām gan, ņemot vērā, ka privātpersonām saistošas prasības ietveramas ārējā normatīvajā aktā, izvērtēt iespēju un nepieciešamību konkrēti jau noteikumu projektā izteiktajā 19. punktā noteikt dokumentu iesniegšanas datumu un vai nu precizēt projektu, vai arī sniegt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23-TA-2707</w:t>
    </w:r>
    <w:r>
      <w:br/>
    </w:r>
    <w:r w:rsidR="00000000" w:rsidRPr="00000000" w:rsidDel="00000000">
      <w:rPr>
        <w:rtl w:val="0"/>
      </w:rPr>
      <w:t xml:space="preserve">Izdrukāts 02.11.2023. 12.29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23-TA-2707</w:t>
    </w:r>
    <w:r>
      <w:br/>
    </w:r>
    <w:r w:rsidR="00000000" w:rsidRPr="00000000" w:rsidDel="00000000">
      <w:rPr>
        <w:rtl w:val="0"/>
      </w:rPr>
      <w:t xml:space="preserve">Izdrukāts 02.11.2023. 12.29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Atzinumi_23-TA-2707.docx</dc:title>
</cp:coreProperties>
</file>

<file path=docProps/custom.xml><?xml version="1.0" encoding="utf-8"?>
<Properties xmlns="http://schemas.openxmlformats.org/officeDocument/2006/custom-properties" xmlns:vt="http://schemas.openxmlformats.org/officeDocument/2006/docPropsVTypes"/>
</file>