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12. decembra noteikumos Nr. 725 "Fundamentālo un lietišķo pētījumu projektu izvērtēšanas un finansējuma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Šo noteikumu </w:t>
            </w:r>
            <w:r w:rsidR="00000000" w:rsidRPr="00000000" w:rsidDel="00000000">
              <w:rPr>
                <w:rtl w:val="0"/>
              </w:rPr>
              <w:t xml:space="preserve">4.</w:t>
            </w:r>
            <w:r w:rsidR="00000000" w:rsidRPr="00000000" w:rsidDel="00000000">
              <w:rPr>
                <w:rtl w:val="0"/>
              </w:rPr>
              <w:t xml:space="preserve"> punktā minēto projekta īstenošanas laiku var pagarināt uz laiku līdz vienam gadam bez finansējuma piešķiršanas, ja tas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5.punkts paredz, ka šo noteikumu 4. punktā minēto projekta īstenošanas laiku var pagarināt uz laiku līdz vienam gadam bez finansējuma piešķiršanas, ja tas nepieciešams: "5.1. projekta īstenošanas turpināšanai, ja projekta laikā nevar paveikt plānoto nepārvaramas  varas apstākļu rezultātā; 5.2. projekta rezultātu publicēšanai un publiskošanai, ja plānotie projekta rezultāti ir sasniegti, bet nepieciešams laiks to publicēšanai un popularizēšanai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regulējumu,</w:t>
            </w:r>
            <w:r w:rsidR="00000000" w:rsidRPr="00000000" w:rsidDel="00000000">
              <w:rPr>
                <w:b w:val="1"/>
                <w:rtl w:val="0"/>
              </w:rPr>
              <w:t xml:space="preserve"> paredzot iespēju pagarināt projekta īstenošanas termiņu bez papildu finansējuma piešķiršanas arī gadījumos, kad projekta rezultātu sasniegšana ir tieši saistīta ar projekta personāla sociāli aizsargājamiem attaisnotiem pārtraukumiem</w:t>
            </w:r>
            <w:r w:rsidR="00000000" w:rsidRPr="00000000" w:rsidDel="00000000">
              <w:rPr>
                <w:rtl w:val="0"/>
              </w:rPr>
              <w:t xml:space="preserve"> (piemēram, bērna kopšanas atvaļinājums vai ilgstoša darbnespēja). Īpaši tas attiecas  uz 2.10.7. apakšpunktā minētajiem rezultātiem (maģistra gala pārbaudījums vai promocijas darba iesniegšana aizstāvēšanai), jo šāds rezultāts ir cieši saistīts ar konkrētās personas individuālo zinātnisko progresu un objektīvi nav aizvietojams projekta noslēguma posmā. Šāda mehānisma neesamība var radīt atturošu efektu šo rezultātu iekļaušanai projektos un netieši palielināt institucionālo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 persona par projekta vadītāju vai projekta galveno izpildītāju var būt norādīta katrā konkursā ne vairāk kā vienā projekta iesniegumā un piedalīties kā projekta vadītāja vai projekta galvenā izpildītāja vienlaicīgi ne vairāk kā viena projekta īstenošanā visu konkursu ietvaros. Vienlaikus tā var būt norādīta konkursu projektu iesniegumos kā projekta izpildītāja un piedalīties kā projekta izpildītāja konkursu projektu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punktā ir ir minēts, ka fiziska persona par projekta vadītāju vai projekta galveno izpildītāju var būt norādīta katrā konkursā ne vairāk kā vienā projekta iesniegumā un piedalīties kā </w:t>
            </w:r>
            <w:r w:rsidR="00000000" w:rsidRPr="00000000" w:rsidDel="00000000">
              <w:rPr>
                <w:b w:val="1"/>
                <w:rtl w:val="0"/>
              </w:rPr>
              <w:t xml:space="preserve">projekta vadītājs vai projekta galvenais izpildītājs vienlaicīgi ne vairāk kā viena projekta īstenošanā visu konkursu ietvaros.</w:t>
            </w:r>
            <w:r w:rsidR="00000000" w:rsidRPr="00000000" w:rsidDel="00000000">
              <w:rPr>
                <w:rtl w:val="0"/>
              </w:rPr>
              <w:t xml:space="preserve"> Šāds ierobežojums sasaistīts ar formālo lomu projektā, proti, projekta vadītājs vai galvenais izpildītājs. Kultūras ministrijas ieskatā šis ir kopējās slodzes nevis lomas jautājums. Tādējādi ir nav skaidrs jautājums - ja kopējā slodze atļauj un katra atsevišķā slodzes daļa ir adekvāta, kādēļ būtu jāierobežo pētnieks piedalīties vairākos projektos dažādās lomās. Esošais grozījumu formulējums var īpaši ietekmēt mazās un specializētās institūcijas, kurās pētnieku loks ir ierobežots, īpaši tad, ja pētnieku ir vēlme iesaistīties arī kādā no starpdisciplināriem pētījumiem. Slodzes princips nodrošinātu gan atbildīgu kapacitātes plānošanu, gan samērīgāku regulējuma piemērošanu dažāda izmēra institūcijām. Lūdzam sniegt skaidrojumu un precizēt 8.punktu,  nosakot, ka pētnieks, ņemot vērā kopējo slodzi, var vienlaicīgi piedalīties vairākos projektos dažādās lomās - projekta vadītājs vai galvenais izpildītājs.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 persona par projekta vadītāju vai projekta galveno izpildītāju var būt norādīta katrā konkursā ne vairāk kā vienā projekta iesniegumā un piedalīties kā projekta vadītāja vai projekta galvenā izpildītāja vienlaicīgi ne vairāk kā viena projekta īstenošanā visu konkursu ietvaros. Vienlaikus tā var būt norādīta konkursu projektu iesniegumos kā projekta izpildītāja un piedalīties kā projekta izpildītāja konkursu projektu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precizējums un skaidrojums par 8.punktā minētajiem konkursiem, proti, ka fiziska persona par projekta vadītāju vai projekta galveno izpildītāju var būt norādīta </w:t>
            </w:r>
            <w:r w:rsidR="00000000" w:rsidRPr="00000000" w:rsidDel="00000000">
              <w:rPr>
                <w:b w:val="1"/>
                <w:rtl w:val="0"/>
              </w:rPr>
              <w:t xml:space="preserve">katrā konkursā</w:t>
            </w:r>
            <w:r w:rsidR="00000000" w:rsidRPr="00000000" w:rsidDel="00000000">
              <w:rPr>
                <w:rtl w:val="0"/>
              </w:rPr>
              <w:t xml:space="preserve">, ka var piedalīties kā projekta vadītāja vai projekta galvenā izpildītāja vienlaicīgi ne vairāk kā viena projekta īstenošanā </w:t>
            </w:r>
            <w:r w:rsidR="00000000" w:rsidRPr="00000000" w:rsidDel="00000000">
              <w:rPr>
                <w:b w:val="1"/>
                <w:rtl w:val="0"/>
              </w:rPr>
              <w:t xml:space="preserve">visu konkursu</w:t>
            </w:r>
            <w:r w:rsidR="00000000" w:rsidRPr="00000000" w:rsidDel="00000000">
              <w:rPr>
                <w:rtl w:val="0"/>
              </w:rPr>
              <w:t xml:space="preserve"> ietvaros. No esošās redakcijas nav skaidrs konkursu ietvars, proti, vai ir domāti  visi fundamentālo un lietišķo pētījumu projektu konkursi vai arī citi konkursi, piemēram, valsts pētījumu programmu konkursi.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3</w:t>
            </w:r>
            <w:r w:rsidR="00000000" w:rsidRPr="00000000" w:rsidDel="00000000">
              <w:rPr>
                <w:rtl w:val="0"/>
              </w:rPr>
              <w:t xml:space="preserve"> Ekspertu paneļu skaitu pa nozaru grupām, ekspertu panelī izskatāmos projektu iesniegumus un paneļu un virspaneļu organizēšanas kārtību nosaka konkursa nolikumā, ņemot vērā konkursā iesniegto projektu iesniegumu skaitu, tematiku un projektu finansēšanai paredzamo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23.</w:t>
            </w:r>
            <w:r w:rsidR="00000000" w:rsidRPr="00000000" w:rsidDel="00000000">
              <w:rPr>
                <w:vertAlign w:val="superscript"/>
                <w:rtl w:val="0"/>
              </w:rPr>
              <w:t xml:space="preserve">3</w:t>
            </w:r>
            <w:r w:rsidR="00000000" w:rsidRPr="00000000" w:rsidDel="00000000">
              <w:rPr>
                <w:rtl w:val="0"/>
              </w:rPr>
              <w:t xml:space="preserve"> punktā, ka konkursa nolikumā, kas nosaka ekspertu paneļu skaitu pa nozaru grupām, ekspertu panelī izskatāmos projektu iesniegumus un paneļu un virspaneļu organizēšanas kārtību,  tiek iekļauta arī ekspertu paneļu un virspaneļu organizēšanas kārtība, ja fundamentālo un lietišķo pētījumu projektu projekta pieteikums ir starpdisciplinārs un balstīts uz vairāku zinātnes nozaru grupām (piemēram, medicīnas, veselības joma un humanitārās zinātnes un mākslas).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3</w:t>
            </w:r>
            <w:r w:rsidR="00000000" w:rsidRPr="00000000" w:rsidDel="00000000">
              <w:rPr>
                <w:rtl w:val="0"/>
              </w:rPr>
              <w:t xml:space="preserve"> Ekspertu paneļu skaitu pa nozaru grupām, ekspertu panelī izskatāmos projektu iesniegumus un paneļu un virspaneļu organizēšanas kārtību, tajā skaitā starpdisciplinārās jomās, nosaka konkursa nolikumā, ņemot vērā konkursā iesniegto projektu iesniegumu skaitu, tematiku un projektu finansēšanai paredzamo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 iedzīvotāju un pilsoniskās sabiedrības līdzdalību, lai noskaidrotu tautsaimniecības un sabiedrības attīstībai nozīmīgas zināšanas;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regulējumu par jautājumu, kas ir saistīts ar sabiedrības formulētiem tematiskiem virzieniem, proti, ka sabiedrības formulētie tematiskie virzieni apkopotā veidā tiks iekļauti Fundamentālo un lietišķo pētījumu programmas projektu konkursa nolikumā un būs pieejami pētniekiem, lai viņi varētu savas pētnieciskās ieceres saskaņot ar sabiedrības vajadzībām un aktuālajiem izaicinājumiem. Prakse liecina, ka  minētais nolikums  parasti tiek izsludināts apmēram mēnesi pirms projekta iesniegšanas, savukārt projektu pieteikumi top vairāku mēnešu garumā (vai pat ilgāk). Šajā gadījumā pētniekiem ņemt vērā šos rezultātus, lai paspētu tos iestrādāt pieteikumos, var būt problemātiski. Tāpat ir arī minēts ka apkopotā veidā identificētie tematiskie virzieni tiks nodoti arī starptautiskajiem ekspertiem, kuri vērtēs Fundamentālo un lietišķo pētījumu programmas projektu pieteikumus, tādējādi nodrošinot plašāku kontekstu par Latvijas sabiedrības vajadzībām un izaicinājumiem. Lūdzam precizēt, norādot veidus, kā minētie eksperti ņems vērā identificētos tematiskos virzienus, kā arī to, kā plānots informēt potenciālos projektu pieteicējus par to, kāda loma sabiedrības aptaujas rezultātiem būs faktisko projekta pieteikumu vērtēšanā.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02.03.2026.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02.03.2026.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Atzinumi_26-TA-313.docx</dc:title>
</cp:coreProperties>
</file>

<file path=docProps/custom.xml><?xml version="1.0" encoding="utf-8"?>
<Properties xmlns="http://schemas.openxmlformats.org/officeDocument/2006/custom-properties" xmlns:vt="http://schemas.openxmlformats.org/officeDocument/2006/docPropsVTypes"/>
</file>