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norādīt, kā tiks nodrošināta funkciju un izglītības programmu nepārklāšanās, attiecībā uz individuālajiem mācību kontiem, kurus administrē Valsts izglītības attīstības aģentūra.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rindkopu: "Būtiska loma ir ANM plānā paredzētajām investīcijām, lai atbalstītu vismaz pamata digitālo prasmju apgūšanu iedzīvotājiem vecumā no 16 līdz 74 gadiem, piemēram, izmēģinājuma projektam par individuālajiem mācību kontiem un iniciatīvai digitālo pamatprasmju nodrošināšanai vismaz 50 tūkst. cilvēku. Paredzams, ka šīs investīcijas palīdzēs sasniegt šajā attīstības jomā izvirzītos rezultatīvos rādītājus. Papildus VARAM nodrošina mācības izmantojot individuālo mācību kontu, tādējādi nodrošinot vienotu digitālu platformu izmantošanu un  "vienreizes principu” (Once-only), tādējādi arī veicinot iedzīvotāju e-pakalpojumu izmantošanu un pamatdigitālo prasmju apguvi, kā arī nodrošinot atbalstu un mācības pašvaldībās pašapkalpošanas portāla izmantošanai iedzīvotājiem." Norādām, ka, reģistrējoties individuālo mācību kontu platformā izglītības pakalpojuma saņemšanai, jau ir jābūt vismaz pamata digitālajām prasmēm, tāpēc nav saprotams, kā dalībnieki reģistrēsies platformā.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05.07.2025. 21.05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05.07.2025. 21.05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