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24-TA-1076: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progresu iznākuma rādītājiem par 2023.gadu attiecībā uz saņemtā finansējuma izlietojumu, nodrošinot veselības nozares pakalpojumu pieejamību un nepārtrauktību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(Finansējuma izlietojuma kopsavilkums)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informatīvā ziņojuma projektu un MK sēdes protokollēmuma projektu, secināms, ka atbilstoši MK 14.07.2023. rīkojumam Nr. 457 (prot. Nr. 36 88. §), MK 26.09.2023. rīkojumam Nr. 631 (prot. Nr. 47 24. §) un tiem atbilstošajiem FM rīkojumiem papildu </w:t>
            </w:r>
            <w:r w:rsidR="00000000" w:rsidRPr="00000000" w:rsidDel="00000000">
              <w:rPr>
                <w:b w:val="1"/>
                <w:i w:val="1"/>
                <w:u w:val="single"/>
                <w:rtl w:val="0"/>
              </w:rPr>
              <w:t xml:space="preserve">piešķirtie līdzekļi 1 452 794 euro apmērā ir izlietoti citiem mērķiem nekā to noteica minētie MK un FM rīkojumi. .</w:t>
            </w:r>
            <w:r w:rsidR="00000000" w:rsidRPr="00000000" w:rsidDel="00000000">
              <w:rPr>
                <w:rtl w:val="0"/>
              </w:rPr>
              <w:t xml:space="preserve"> Tādejādi nepieciešams informatīvā ziņojuma projektā detalizēti skaidrot radušos situāciju, kā arī turpmāk stingri ievērot, ka VM  piešķirtais finansējums izlietojams atbilstoši MK un FM rīkojumos paredzētajiem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informāciju informatīvā ziņojuma projekta 4.4.sadaļā “Sekundārās ambulatorās veselības aprūpes pakalpojumu pieejamība” un informatīvā ziņojuma projekta 1.14.pielikumā.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projektā precizēt 1.,4., 5., 8. un 13.tabulas nosaukumus, ņemot vērā, ka finansējums neatliekamu un prioritāru pasākumu finansēšanai veselības nozarē piešķirts 2023.gada otrajā pusē, attiecīgi precizējot informāciju informatīvā ziņojuma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finansējumu informatīvā ziņojuma projekta 3.4.apakšsadaļā “Ultrasonogrāfijas nodrošināšana bērniem”, jo, saskaitot finansējuma izlietojumu pa pasākumiem, veidojas finansējums 32 279 567 </w:t>
            </w:r>
            <w:r w:rsidR="00000000" w:rsidRPr="00000000" w:rsidDel="00000000">
              <w:rPr>
                <w:i w:val="1"/>
                <w:rtl w:val="0"/>
              </w:rPr>
              <w:t xml:space="preserve">euro </w:t>
            </w:r>
            <w:r w:rsidR="00000000" w:rsidRPr="00000000" w:rsidDel="00000000">
              <w:rPr>
                <w:rtl w:val="0"/>
              </w:rPr>
              <w:t xml:space="preserve">apmērā, nevis 33 279 565 </w:t>
            </w:r>
            <w:r w:rsidR="00000000" w:rsidRPr="00000000" w:rsidDel="00000000">
              <w:rPr>
                <w:i w:val="1"/>
                <w:rtl w:val="0"/>
              </w:rPr>
              <w:t xml:space="preserve">euro</w:t>
            </w:r>
            <w:r w:rsidR="00000000" w:rsidRPr="00000000" w:rsidDel="00000000">
              <w:rPr>
                <w:rtl w:val="0"/>
              </w:rPr>
              <w:t xml:space="preserve">. Attiecīgi nepieciešams precizēt MK sēdes protokollēmuma projekta 2.punktu un 2.3.apakšpunktu.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finansējumu informatīvā ziņojuma projekta 3.sadaļas “Finansējuma pārdale no 74.resora “Gadskārtējā valsts budžeta izpildes procesā pārdalāmais finansējums” programmas 02.00.00 “Līdzekļi neparedzētiem gadījumiem” – īstenotie izpildes rezultāti” 3.2.3.apakšpunktā “Intensīvās terapijas pārrēķins”, jo, aprēķinot starpību starp plānoto finansējumu un izlietoto finansējumu, veidojas finansējums 732 600 </w:t>
            </w:r>
            <w:r w:rsidR="00000000" w:rsidRPr="00000000" w:rsidDel="00000000">
              <w:rPr>
                <w:i w:val="1"/>
                <w:rtl w:val="0"/>
              </w:rPr>
              <w:t xml:space="preserve">euro</w:t>
            </w:r>
            <w:r w:rsidR="00000000" w:rsidRPr="00000000" w:rsidDel="00000000">
              <w:rPr>
                <w:rtl w:val="0"/>
              </w:rPr>
              <w:t xml:space="preserve">, nevis 742 600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finansējumu informatīvā ziņojuma projekta 1.sadaļas “Finansējuma pārdale no nozaru ministrijām – īstenotie izpildes rezultāti” pēdējā rindkopā, t.i. finansējuma “9 453” vietā norādot finansējumu “94 536”.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trešo rindkopu, t.i. finansējuma “129 191 027” vietā norādot finansējumu “129 221 627”.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tabulas papildināt ar ailēm, atspoguļojot tajās finansējuma izlietojumu un rezultatīvo rādītāju izpildi atbilstoši MK rīkojumiem.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projektu, t.i. ievaddaļu papildinot ar MK 26.09.2023. sēdes protokolu Nr.47 44.§ (turpmāk – protokols), ņemot vērā, ka ar protokola 2.punktu veselības nozarei ir nodrošināta papildu valsts budžeta finansējuma piešķiršana 142 821 627 </w:t>
            </w:r>
            <w:r w:rsidR="00000000" w:rsidRPr="00000000" w:rsidDel="00000000">
              <w:rPr>
                <w:i w:val="1"/>
                <w:rtl w:val="0"/>
              </w:rPr>
              <w:t xml:space="preserve">euro </w:t>
            </w:r>
            <w:r w:rsidR="00000000" w:rsidRPr="00000000" w:rsidDel="00000000">
              <w:rPr>
                <w:rtl w:val="0"/>
              </w:rPr>
              <w:t xml:space="preserve">apmērā. Vienlaikus nepieciešams informatīvā ziņojuma projektu papildināt ar informāciju par finansējuma 13 600 000 </w:t>
            </w:r>
            <w:r w:rsidR="00000000" w:rsidRPr="00000000" w:rsidDel="00000000">
              <w:rPr>
                <w:i w:val="1"/>
                <w:rtl w:val="0"/>
              </w:rPr>
              <w:t xml:space="preserve">euro </w:t>
            </w:r>
            <w:r w:rsidR="00000000" w:rsidRPr="00000000" w:rsidDel="00000000">
              <w:rPr>
                <w:rtl w:val="0"/>
              </w:rPr>
              <w:t xml:space="preserve">apmērā izlietojumu veselības pakalpojumu apmaksai no Aizsardzības resora. Attiecīgi nepieciešams precizēt MK sēdes protokollēmuma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piešķirtais finansējums neatliekamu un prioritāru pasākumu finansēšanai veselības nozarē kopā veido 129 221 627 euro, no kuriem uz 2023. gada 31. decembri faktiski tika izlietoti 128 812 101 euro apmērā šādu Ministru kabineta rīkojumu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1 euro neprecizitāti MK sēdes protokollēmuma projekta 2.punktā un 2.1.apakšpunktā, jo, 2.1.apakšpunktā saskaitot norādīto finansējumu 56 736 204 </w:t>
            </w:r>
            <w:r w:rsidR="00000000" w:rsidRPr="00000000" w:rsidDel="00000000">
              <w:rPr>
                <w:i w:val="1"/>
                <w:rtl w:val="0"/>
              </w:rPr>
              <w:t xml:space="preserve">euro </w:t>
            </w:r>
            <w:r w:rsidR="00000000" w:rsidRPr="00000000" w:rsidDel="00000000">
              <w:rPr>
                <w:rtl w:val="0"/>
              </w:rPr>
              <w:t xml:space="preserve">apmērā un 206 171 </w:t>
            </w:r>
            <w:r w:rsidR="00000000" w:rsidRPr="00000000" w:rsidDel="00000000">
              <w:rPr>
                <w:i w:val="1"/>
                <w:rtl w:val="0"/>
              </w:rPr>
              <w:t xml:space="preserve">euro </w:t>
            </w:r>
            <w:r w:rsidR="00000000" w:rsidRPr="00000000" w:rsidDel="00000000">
              <w:rPr>
                <w:rtl w:val="0"/>
              </w:rPr>
              <w:t xml:space="preserve">apmērā, veidojas 56 942 375 </w:t>
            </w:r>
            <w:r w:rsidR="00000000" w:rsidRPr="00000000" w:rsidDel="00000000">
              <w:rPr>
                <w:i w:val="1"/>
                <w:rtl w:val="0"/>
              </w:rPr>
              <w:t xml:space="preserve">euro</w:t>
            </w:r>
            <w:r w:rsidR="00000000" w:rsidRPr="00000000" w:rsidDel="00000000">
              <w:rPr>
                <w:rtl w:val="0"/>
              </w:rPr>
              <w:t xml:space="preserve">, nevis 56 942 374 </w:t>
            </w:r>
            <w:r w:rsidR="00000000" w:rsidRPr="00000000" w:rsidDel="00000000">
              <w:rPr>
                <w:i w:val="1"/>
                <w:rtl w:val="0"/>
              </w:rPr>
              <w:t xml:space="preserve">euro</w:t>
            </w:r>
            <w:r w:rsidR="00000000" w:rsidRPr="00000000" w:rsidDel="00000000">
              <w:rPr>
                <w:rtl w:val="0"/>
              </w:rPr>
              <w:t xml:space="preserve">, attiecīgi precizējot finansējumu informatīvā ziņojuma projekta 1.sadaļā “Finansējuma pārdale no nozaru ministrijām – īstenotie izpildes rezultāti”.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2023. gada neapgūtais finansējums 409 523 euro apmērā tika ieskaitīts valsts budžeta ieņēmumos 2023. gadā, atbilstoši 2.1., 2.3. un 2.4. protokollēmuma punktā minētajiem atlikumiem.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MK sēdes protokollēmuma projekta 3.punktā, jo atbilstoši informatīvā ziņojuma projektā sniegtajai informācijai valsts budžeta ieņēmumos tika ieskaitīts finansējums 398 122 </w:t>
            </w:r>
            <w:r w:rsidR="00000000" w:rsidRPr="00000000" w:rsidDel="00000000">
              <w:rPr>
                <w:i w:val="1"/>
                <w:rtl w:val="0"/>
              </w:rPr>
              <w:t xml:space="preserve">euro</w:t>
            </w:r>
            <w:r w:rsidR="00000000" w:rsidRPr="00000000" w:rsidDel="00000000">
              <w:rPr>
                <w:rtl w:val="0"/>
              </w:rPr>
              <w:t xml:space="preserve">, nevis 409 523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24-TA-1076</w:t>
    </w:r>
    <w:r>
      <w:br/>
    </w:r>
    <w:r w:rsidR="00000000" w:rsidRPr="00000000" w:rsidDel="00000000">
      <w:rPr>
        <w:rtl w:val="0"/>
      </w:rPr>
      <w:t xml:space="preserve">Izdrukāts 06.09.2024. 20.56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24-TA-1076</w:t>
    </w:r>
    <w:r>
      <w:br/>
    </w:r>
    <w:r w:rsidR="00000000" w:rsidRPr="00000000" w:rsidDel="00000000">
      <w:rPr>
        <w:rtl w:val="0"/>
      </w:rPr>
      <w:t xml:space="preserve">Izdrukāts 06.09.2024. 20.56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Atzinumi_24-TA-1076.docx</dc:title>
</cp:coreProperties>
</file>

<file path=docProps/custom.xml><?xml version="1.0" encoding="utf-8"?>
<Properties xmlns="http://schemas.openxmlformats.org/officeDocument/2006/custom-properties" xmlns:vt="http://schemas.openxmlformats.org/officeDocument/2006/docPropsVTypes"/>
</file>