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projekta “Labklājības nozares un pašvaldību sociālās sfēras platformas “DigiSoc” izstrāde un ieviešana” pases un centralizētās funkcijas vai koplietošanas pakalpojumu attīstības plāna apstiprināšanu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(Labklājības ministrijas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Jēkabpils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Cēsu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Alūksnes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Tukuma novada pašvaldības iestāde "Tukuma novada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Liepājas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Ropažu novada pašvaldība)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"e-aprūpe"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projekta “Labklājības nozares un pašvaldību sociālās sfēras platformas “DigiSoc” izstrāde un ieviešana” pases un centralizētās funkcijas vai koplietošanas pakalpojumu attīstības plāna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(LM) ir informēta, ka SIA “e-aprūpe” sadarbībā ar biedrību Latvijas Samariešu apvienība, kopš 2014. gada attīsta Aprūpes plānošanas sistēmu “APSis” jeb www.eaprupe.lv , turpmāk “APSis”. Sistēma ir vairākkārtīgi prezentēta darba grupās, to izmanto pašvaldības, pakalpojumu sniedzēji un pilotprojektu formā LM padotības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APSis šobrīd ir divas pamat funkcionalitātes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publisko funkciju nodrošināšanas funkcionalitāte, kuras īpašumtiesības pilnībā pieder SIA “E-aprūpe”,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sniedzēju funkcionalitātes, kuras pasūtītājs un īpašnieks šobrīd ir Latvijas Samariešu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LM ir informēta, APSis nodrošina visus Latvijā izmantojamos pašaprūpes spēju izvērtējumu instrumentus digitālā formā. APSis tāpat nodrošina atzinumu, lēmumu, norīkojumu, pārskatu veidošanu u.c. “DigiSoc” aprakstā ietvertās funkcionalitātes.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uz šo brīdi 70% no visiem pašvaldību veiktajiem pašaprūpes spēju novērtējumiem Latvijā jau notiek digitāli APSis platformā www.eaprupe.lv., kā arī atgādinām un kopīgi lepojamies, ka APSis kā Latvijā radīts unikāls risinājums ir saņēmis ES sociālo inovāciju balvu un par tā izmatošanu šobrīd interesējas vārākas Eiropas valstis.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paredzamā “DigiSoc” funkcionalitāte ietver vienu daļu no APSis, bet kopumā iecerētā publisko funkciju daļa ir plašāka par APSis esošo risinājumu un ir nepieciešams to attīstīt, ņemot vērtā publisko resursu pieejamību – attīstība ir iespējama strauji;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APSis kā privāto tiesību subjekta īpašumā esošs risinājums var tikt izmantots publisko funkciju vajadzībām, tomēr esošā normatīvā regulējuma ietvars ierobežo VARAM un LM veikt investīcijas jaunas funkcionalitātes veidošanai esošās platformās;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valsts atbalsta regulējuma, konkurences un  publisko tiesību viedokļa “DigiSoc” izmatošana privāto tiesību laukā, t.i. pakalpojumu sniedzēju vajadzībām, izņemot likumā deleģētā pakalpojuma nodrošināšanai, nav tiesiski iespējama, un “DigiSoc” apraksts paredz tā integrāciju ar pakalpojumu sniedzēju e-risinājumiem;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sociālo pakalpojumu sniedzēji, kas šobrīd izmanto un arī turpmāk plāno izmantot APSis sociālo pakalpojumu nodrošināšanas vajadzībām, viennozīmīgi ir ieinteresēti darbības paplašināšanai un plāno investēt APSis turpmākā attīstīšanā pakalpojumu sniedzēju funkcionalitātē;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DigiSoc paredzētais izstrādes termiņš ir ļoti ierobežots, lai pilnībā un no nulles radītu jaunu sistēmu un tādēļ sistēmas pamats, kuru pazīst un izmanto pašvaldības, būtu noderīgs un palielinātu iespējas noteiktajā laikā sasniegt vēlamo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 lūdzam LM, VARAM un “DigiSoc” vadības grupu, izvērtēt iespēju izmantot APSis koda daļu, “DigiSoc” platformā kā sistēmas iebūvēto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savas puses, ar šo informējam, ka esam atvērti sarunām gan ar “DigiSoc” vadības komandu, satura definēšanas procesā, gan arī sarunām un, potenciāli vienojoties, par koda nodošanas iespējām ar vēlākajiem sistēmas ar tehniskajiem izstrādātajiem.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Perspektīvā, potenciāli vienojoties par daļas e-aprūpes koda izmantošanu “DigiSoc”, paredzam: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nodalīt DigiSoc veidošanai nepieciešamo APSis funkcionalitāti, un paredzot šīs nodalītās koda daļas īpašumtiesību pāreju pasūtītājam tās tālākai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SIA “e-aprūpe” tiesības izmantot sākotnējo koda daļu pakalpojumu sniedzēja funkcionalitātes turpmākai nodrošināšanai Latvijā, kā arī tiesības koda tā esošajā apjomā izmatošanas tiesības ārpus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saglabāt Samariešu apvienības un citu pakalpojumu sniedzēju īpašumā esošas pakalpojumu sniedzēju funkcionalitātes darbību APSis un paredzēto datu apmaiņu ar “DigiSoc”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sadarbības piedāvājumu. Esam gatavi tikties, lai pārrunātu piedāvājuma realizācijas iespējas un tiesisko ietvaru. Uzskatam, ka sadarbība ir racionāla gan no finansiālā, gan cilvēkresursu aspekta, gan realizācijas laika ierobežojuma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Bērziņš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Andris Bērziņš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19.04.2024.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19.04.2024.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Atzinumi_24-TA-876.docx</dc:title>
</cp:coreProperties>
</file>

<file path=docProps/custom.xml><?xml version="1.0" encoding="utf-8"?>
<Properties xmlns="http://schemas.openxmlformats.org/officeDocument/2006/custom-properties" xmlns:vt="http://schemas.openxmlformats.org/officeDocument/2006/docPropsVTypes"/>
</file>