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HP vispārīgo un specifisko darbību redakciju atbilstoši  veiktajiem grozījumiem vadlīnijās “Horizontālais princips “Vienlīdzība, iekļaušana, nediskriminācija un pamattiesību ievērošana”. Vadlīnijas īstenošanai un uzraudzībai (2021-2027)”. Grozījumi ir saistoši visām projektu iesniegumu atlasēm, kuras sākas no 2025. gada 5. marta.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pasākumam ir netieša ietekme uz horizontālo principu “Vienlīdzība, iekļaušana, nediskriminācija un pamattiesību ievērošana” ievērošanai.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ietvaros tiks īstenotas horizontālā principa "Vienlīdzība, iekļaušana, nediskriminācija un pamattiesību ievērošana" darbības. Tā,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w:t>
            </w:r>
            <w:r w:rsidR="00000000" w:rsidRPr="00000000" w:rsidDel="00000000">
              <w:rPr>
                <w:u w:val="single"/>
                <w:rtl w:val="0"/>
              </w:rPr>
              <w:t xml:space="preserve">vai finansējuma saņēmēja</w:t>
            </w:r>
            <w:r w:rsidR="00000000" w:rsidRPr="00000000" w:rsidDel="00000000">
              <w:rPr>
                <w:rtl w:val="0"/>
              </w:rPr>
              <w:t xml:space="preserve"> tīmekļvietnē tiks izveidota sadaļa "Viegli lasīt", kurā tiks iekļauta īsa aprakstoša informācija par projektu un citu lasītājiem nepieciešamu informāciju vieglajā valodā, lai plašākai sabiedrībai nodrošinātu iespēju uzzināt par ES fondu ieguldījumiem </w:t>
            </w:r>
            <w:r w:rsidR="00000000" w:rsidRPr="00000000" w:rsidDel="00000000">
              <w:rPr>
                <w:u w:val="single"/>
                <w:rtl w:val="0"/>
              </w:rPr>
              <w:t xml:space="preserve">(skat. LM metodisko materiālu “Ceļvedis iekļaujošas vides veidošanai valsts un pašvaldību iestādēs (2020) https://www.lm.gov.lv/lv/celvedis-ieklaujosas-vides-veidosanai-valsts-un-pasvaldibu-iestades-2020 )</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w:t>
            </w:r>
            <w:r w:rsidR="00000000" w:rsidRPr="00000000" w:rsidDel="00000000">
              <w:rPr>
                <w:u w:val="single"/>
                <w:rtl w:val="0"/>
              </w:rPr>
              <w:t xml:space="preserve">veicina mazāk pārstāvētā dzimuma piesaisti, personu ar invaliditāti piesaisti un nediskriminē  pēc rases, etniskās izcelsmes, dzimuma, vecuma, invaliditātes, reliģiskās, pārliecības,  seksuālās orientācijas vai citiem apstākļiem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w:t>
            </w:r>
            <w:r w:rsidR="00000000" w:rsidRPr="00000000" w:rsidDel="00000000">
              <w:rPr>
                <w:u w:val="single"/>
                <w:rtl w:val="0"/>
              </w:rPr>
              <w:t xml:space="preserve">un vizuālās identitātes </w:t>
            </w:r>
            <w:r w:rsidR="00000000" w:rsidRPr="00000000" w:rsidDel="00000000">
              <w:rPr>
                <w:rtl w:val="0"/>
              </w:rPr>
              <w:t xml:space="preserve">aktivitātes, </w:t>
            </w:r>
            <w:r w:rsidR="00000000" w:rsidRPr="00000000" w:rsidDel="00000000">
              <w:rPr>
                <w:u w:val="single"/>
                <w:rtl w:val="0"/>
              </w:rPr>
              <w:t xml:space="preserve">to saturs tiks rūpīgi izvērtēts un </w:t>
            </w:r>
            <w:r w:rsidR="00000000" w:rsidRPr="00000000" w:rsidDel="00000000">
              <w:rPr>
                <w:rtl w:val="0"/>
              </w:rPr>
              <w:t xml:space="preserve">tiks izvēlēta valoda un vizuālie tēli, kas mazina diskrimināciju un stereotipu veidošanos </w:t>
            </w:r>
            <w:r w:rsidR="00000000" w:rsidRPr="00000000" w:rsidDel="00000000">
              <w:rPr>
                <w:u w:val="single"/>
                <w:rtl w:val="0"/>
              </w:rPr>
              <w:t xml:space="preserve">vai uzturēšanu</w:t>
            </w:r>
            <w:r w:rsidR="00000000" w:rsidRPr="00000000" w:rsidDel="00000000">
              <w:rPr>
                <w:rtl w:val="0"/>
              </w:rPr>
              <w:t xml:space="preserve"> par kādu no dzimumiem, personām ar invaliditāti, reliģisko pārliecību, vecumu, rasi un etnisko izcelsmi vai seksuālo orientāciju (skat. metodisko materiālu “Ieteikumi diskrimināciju un stereotipus mazinošai komunikācijai ar sabiedrību” </w:t>
            </w:r>
            <w:r w:rsidR="00000000" w:rsidRPr="00000000" w:rsidDel="00000000">
              <w:rPr>
                <w:u w:val="single"/>
                <w:rtl w:val="0"/>
              </w:rPr>
              <w:t xml:space="preserve">(https://www.lm.gov.lv/lv/media/18838/download);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u w:val="single"/>
                <w:rtl w:val="0"/>
              </w:rPr>
              <w:t xml:space="preserve">publiskās ēkas būvniecības vai atjaunošanas procesā objektam</w:t>
            </w:r>
            <w:r w:rsidR="00000000" w:rsidRPr="00000000" w:rsidDel="00000000">
              <w:rPr>
                <w:rtl w:val="0"/>
              </w:rPr>
              <w:t xml:space="preserve"> tiks veikts vides un informācijas piekļūstamības pašnovērtējums</w:t>
            </w:r>
            <w:r w:rsidR="00000000" w:rsidRPr="00000000" w:rsidDel="00000000">
              <w:rPr>
                <w:u w:val="single"/>
                <w:rtl w:val="0"/>
              </w:rPr>
              <w:t xml:space="preserve">, kur</w:t>
            </w:r>
            <w:r w:rsidR="00000000" w:rsidRPr="00000000" w:rsidDel="00000000">
              <w:rPr>
                <w:rtl w:val="0"/>
              </w:rPr>
              <w:t xml:space="preserve"> iegūto punktu skaits nav zemāks par 8 </w:t>
            </w:r>
            <w:r w:rsidR="00000000" w:rsidRPr="00000000" w:rsidDel="00000000">
              <w:rPr>
                <w:u w:val="single"/>
                <w:rtl w:val="0"/>
              </w:rPr>
              <w:t xml:space="preserve">(LM vides un informācijas piekļūstamības pašnovērtējuma metodika pieejama šeit: https://www.lm.gov.lv/lv/vides-pieklustamibas-pasnovertejums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nodrošināti konsultatīva rakstura pasākumi par </w:t>
            </w:r>
            <w:r w:rsidR="00000000" w:rsidRPr="00000000" w:rsidDel="00000000">
              <w:rPr>
                <w:u w:val="single"/>
                <w:rtl w:val="0"/>
              </w:rPr>
              <w:t xml:space="preserve">vides un informācijas, aprīkojuma, informācijas tehnoloģiju risinājumu piekļūstamību personām ar dažādiem funkcionēšanas ierobežojumiem  (attiecīgi pievienojot dokumentus, piem. konsultāciju protokolus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u w:val="single"/>
                <w:rtl w:val="0"/>
              </w:rPr>
              <w:t xml:space="preserve">papildus būvnormatīvā LBN 200-21 noteiktajam</w:t>
            </w:r>
            <w:r w:rsidR="00000000" w:rsidRPr="00000000" w:rsidDel="00000000">
              <w:rPr>
                <w:rtl w:val="0"/>
              </w:rPr>
              <w:t xml:space="preserve">,  projekta ietvaros tiks īstenotas labās prakses darbības, kas īpaši veicina vides un informācijas piekļūstamību cilvēkiem ar funkcionēšanas ierobežojumiem (piemērus skatīt LM izstrādātajos materiālos par vides </w:t>
            </w:r>
            <w:r w:rsidR="00000000" w:rsidRPr="00000000" w:rsidDel="00000000">
              <w:rPr>
                <w:u w:val="single"/>
                <w:rtl w:val="0"/>
              </w:rPr>
              <w:t xml:space="preserve">un informācijas piekļūstamības labās prakses  un nepārdomātu risinājumu piemēriem. Pieejams šeit: https://www.lm.gov.lv/lv/labas-prakses-piemeri-2)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HP vispārīgo un specifisko darbību redakciju atbilstoši  veiktajiem grozījumiem vadlīnijās “Horizontālais princips “Vienlīdzība, iekļaušana, nediskriminācija un pamattiesību ievērošana”. Vadlīnijas īstenošanai un uzraudzībai (2021-2027)”. Grozījumi ir saistoši visām projektu iesniegumu atlasēm, kuras sākas no 2025. gada 5. marta.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ietvaros tiks īstenotas horizontālā principa "Vienlīdzība, iekļaušana, nediskriminācija un pamattiesību ievērošana" darbības. Tā,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w:t>
            </w:r>
            <w:r w:rsidR="00000000" w:rsidRPr="00000000" w:rsidDel="00000000">
              <w:rPr>
                <w:u w:val="single"/>
                <w:rtl w:val="0"/>
              </w:rPr>
              <w:t xml:space="preserve">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w:t>
            </w:r>
            <w:r w:rsidR="00000000" w:rsidRPr="00000000" w:rsidDel="00000000">
              <w:rPr>
                <w:u w:val="single"/>
                <w:rtl w:val="0"/>
              </w:rPr>
              <w:t xml:space="preserve">un vizuālās identitātes </w:t>
            </w:r>
            <w:r w:rsidR="00000000" w:rsidRPr="00000000" w:rsidDel="00000000">
              <w:rPr>
                <w:rtl w:val="0"/>
              </w:rPr>
              <w:t xml:space="preserve">aktivitātes, </w:t>
            </w:r>
            <w:r w:rsidR="00000000" w:rsidRPr="00000000" w:rsidDel="00000000">
              <w:rPr>
                <w:u w:val="single"/>
                <w:rtl w:val="0"/>
              </w:rPr>
              <w:t xml:space="preserve">to saturs tiks rūpīgi izvērtēts un </w:t>
            </w:r>
            <w:r w:rsidR="00000000" w:rsidRPr="00000000" w:rsidDel="00000000">
              <w:rPr>
                <w:rtl w:val="0"/>
              </w:rPr>
              <w:t xml:space="preserve">tiks izvēlēta valoda un vizuālie tēli, kas mazina diskrimināciju un stereotipu veidošanos </w:t>
            </w:r>
            <w:r w:rsidR="00000000" w:rsidRPr="00000000" w:rsidDel="00000000">
              <w:rPr>
                <w:u w:val="single"/>
                <w:rtl w:val="0"/>
              </w:rPr>
              <w:t xml:space="preserve">vai uzturēšanu</w:t>
            </w:r>
            <w:r w:rsidR="00000000" w:rsidRPr="00000000" w:rsidDel="00000000">
              <w:rPr>
                <w:rtl w:val="0"/>
              </w:rPr>
              <w:t xml:space="preserve"> par kādu no dzimumiem, personām ar invaliditāti, reliģisko pārliecību, vecumu, rasi un etnisko izcelsmi vai seksuālo orientāciju (skat. metodisko materiālu “Ieteikumi diskrimināciju un stereotipus mazinošai komunikācijai ar sabiedrību” </w:t>
            </w:r>
            <w:r w:rsidR="00000000" w:rsidRPr="00000000" w:rsidDel="00000000">
              <w:rPr>
                <w:u w:val="single"/>
                <w:rtl w:val="0"/>
              </w:rPr>
              <w:t xml:space="preserve">(https://www.lm.gov.lv/lv/media/18838/download).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8.2.sadaļu ar informāciju atbilstoši vadlīnijās “Horizontālais princips “Vienlīdzība, iekļaušana, nediskriminācija un pamattiesību ievērošana” vadlīnijas īstenošanai un uzraudzībai (2021-2027)” noteiktajam – ietekmes veidu uz horizontālo prioritāti “Vienlīdzība, iekļaušana, nediskriminācija un pamattiesību ievērošana” (turpmāk tekstā – HP VINPI) (tieša, netieša ietekme vai nav ietekmes), vērtēšanas kritērija veidu (specifiskais atbilstības kritērijs vai kvalitātes kritērijs) un HP VINPI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pasākumam ir netieša ietekme uz horizontālo principu “Vienlīdzība, iekļaušana, nediskriminācija un pamattiesību ievērošana” ievērošanai. Projekta iesniegumu vērtēšanas procesā tiek piemērots kvalitātes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paredzēts, ka finansējuma saņēmējs nosaka un uzkrāj datus par vismaz vienu horizontālā principa rādītāju vai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objektu, kuros ir nodrošināta vides un informācijas piekļūstamība,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veikto vides un informācijas piekļūstamības pašnovērtējumu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konsultatīva rakstura pasākumu par būvētās vides, informācijas un tehnoloģiju un to risinājumu  piekļūstamību personām ar dažādiem funkcionēšanas ierobežojumiem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40.8.</w:t>
            </w:r>
            <w:r w:rsidR="00000000" w:rsidRPr="00000000" w:rsidDel="00000000">
              <w:rPr>
                <w:vertAlign w:val="superscript"/>
                <w:rtl w:val="0"/>
              </w:rPr>
              <w:t xml:space="preserve">2</w:t>
            </w:r>
            <w:r w:rsidR="00000000" w:rsidRPr="00000000" w:rsidDel="00000000">
              <w:rPr>
                <w:rtl w:val="0"/>
              </w:rPr>
              <w:t xml:space="preserve"> nodrošina, ka šo noteikumu </w:t>
            </w:r>
            <w:r w:rsidR="00000000" w:rsidRPr="00000000" w:rsidDel="00000000">
              <w:rPr>
                <w:rtl w:val="0"/>
              </w:rPr>
              <w:t xml:space="preserve">23.3.</w:t>
            </w:r>
            <w:r w:rsidR="00000000" w:rsidRPr="00000000" w:rsidDel="00000000">
              <w:rPr>
                <w:rtl w:val="0"/>
              </w:rPr>
              <w:t xml:space="preserve"> un </w:t>
            </w:r>
            <w:r w:rsidR="00000000" w:rsidRPr="00000000" w:rsidDel="00000000">
              <w:rPr>
                <w:rtl w:val="0"/>
              </w:rPr>
              <w:t xml:space="preserve">23.4. </w:t>
            </w:r>
            <w:r w:rsidR="00000000" w:rsidRPr="00000000" w:rsidDel="00000000">
              <w:rPr>
                <w:rtl w:val="0"/>
              </w:rPr>
              <w:t xml:space="preserve">apakšpunktā minētajā dzīvojamā mājā vismaz viens dzīvoklis ir pielāgots personām ar kustību funkcionāliem traucējumiem, tai skaitā, personām, kuras pārvietojas riteņkrēslos;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"funkcionāliem"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40.8.2 nodrošina, ka šo noteikumu 23.3. un 23.4. apakšpunktā minētajā dzīvojamā mājā vismaz viens dzīvoklis ir pielāgots personām ar kustību traucējumiem, tai skaitā, personām, kuras pārvietojas riteņkrēslos;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Grīnberga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40.19.1. objektu skaits, kuros ar ERAF ieguldījumiem ir nodrošināta vides un informācijas pieejamība;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HP rādītāju redakciju atbilstoši  veiktajiem grozījumiem vadlīnijās “Horizontālais princips “Vienlīdzība, iekļaušana, nediskriminācija un pamattiesību ievērošana”. Vadlīnijas īstenošanai un uzraudzībai (2021-2027)”. Grozījumi ir saistoši visām projektu iesniegumu atlasēm, kuras sākas no 2025. gada 5. marta.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40.19.1. objektu, kuros ir nodrošināta vides un informācijas piekļūstamība,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40.19.2. veiktā vides un informācijas piekļūstamības pašnovērtējuma rezultāti atbilstoši Labklājības ministrijas izstrādātajai metodikai;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HP rādītāju redakciju atbilstoši  veiktajiem grozījumiem vadlīnijās “Horizontālais princips “Vienlīdzība, iekļaušana, nediskriminācija un pamattiesību ievērošana”. Vadlīnijas īstenošanai un uzraudzībai (2021-2027)”. Grozījumi ir saistoši visām projektu iesniegumu atlasēm, kuras sākas no 2025. gada 5. marta.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40.19.2. veikto vides un informācijas piekļūstamības pašnovērtējumu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40.19.3. konsultatīva rakstura pasākumu skaits par jaunbūvētās vides piekļūstamību personām ar dažādiem funkcionāliem traucējumiem (piemēram, vides piekļūstamības ekspertu konsultācijas būvprojekta izstrādes un pabeigšanas posmā);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HP rādītāju redakciju atbilstoši  veiktajiem grozījumiem vadlīnijās “Horizontālais princips “Vienlīdzība, iekļaušana, nediskriminācija un pamattiesību ievērošana”. Vadlīnijas īstenošanai un uzraudzībai (2021-2027)”. Grozījumi ir saistoši visām projektu iesniegumu atlasēm, kuras sākas no 2025. gada 5. marta.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40.19.3. konsultatīva rakstura pasākumu par būvētās vides, informācijas un tehnoloģiju un to risinājumu  piekļūstamību personām ar dažādiem funkcionēšanas ierobežojumiem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01.04.2025.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01.04.2025.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Atzinumi_25-TA-378.docx</dc:title>
</cp:coreProperties>
</file>

<file path=docProps/custom.xml><?xml version="1.0" encoding="utf-8"?>
<Properties xmlns="http://schemas.openxmlformats.org/officeDocument/2006/custom-properties" xmlns:vt="http://schemas.openxmlformats.org/officeDocument/2006/docPropsVTypes"/>
</file>