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12. oktobra noteikumos Nr. 969 "Kārtība, kādā atlīdzināmi ar komandējumiem saistītie izdevumi"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Valsts prezidenta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Ceļa (transporta) izdevumus valdības oficiālo delegāciju vadītājiem, kuri ir pilnvaroti vest sarunas Latvijas Republikas vārdā, minēto delegāciju locekļiem, Ministru kabineta locekļiem, Satversmes tiesas priekšsēdētājam, Augstākās tiesas priekšsēdētājam, ģenerālprokuroram, valsts kontrolierim, tiesībsargam, Nacionālo bruņoto spēku komandierim, Latvijas Republikas ārkārtējiem un pilnvarotajiem vēstniekiem, speciālo uzdevumu vēstniekiem, specializētajiem atašejiem, ministriju valsts sekretāriem, parlamentārajiem sekretāriem, Valsts prezidenta Kancelejas vadītājam, Valsts kancelejas direktoram, Aizsardzības ministrijas un militārajiem pārstāvjiem starptautiskajās organizācijās, valsts pilsētu domes un novadu domes priekšsēdētājiem visos transporta veidos atlīdzina saskaņā ar faktiskajām izmaksām, bet ne vairāk kā atbilstoši biznesa klases tarifiem.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33.</w:t>
            </w:r>
            <w:r w:rsidR="00000000" w:rsidRPr="00000000" w:rsidDel="00000000">
              <w:rPr>
                <w:vertAlign w:val="superscript"/>
                <w:rtl w:val="0"/>
              </w:rPr>
              <w:t xml:space="preserve">1</w:t>
            </w:r>
            <w:r w:rsidR="00000000" w:rsidRPr="00000000" w:rsidDel="00000000">
              <w:rPr>
                <w:rtl w:val="0"/>
              </w:rPr>
              <w:t xml:space="preserve"> punktu aiz vārdiem "minēto delegāciju locekļiem," ar vārdiem "Valsts prezidentam".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MK noteikumu Nr.969 32.punkts paredz, ka Valsts prezidents ir viena no amatpersonām, kurām ceļa izdevumi tiek segti saskaņā ar faktiskajām izmaksām, bet ne vairāk kā atbilstoši biznesa klases tarifiem. Savukārt jaunā 33.</w:t>
            </w:r>
            <w:r w:rsidR="00000000" w:rsidRPr="00000000" w:rsidDel="00000000">
              <w:rPr>
                <w:vertAlign w:val="superscript"/>
                <w:rtl w:val="0"/>
              </w:rPr>
              <w:t xml:space="preserve">1</w:t>
            </w:r>
            <w:r w:rsidR="00000000" w:rsidRPr="00000000" w:rsidDel="00000000">
              <w:rPr>
                <w:rtl w:val="0"/>
              </w:rPr>
              <w:t xml:space="preserve"> punkta redakcija, kurā Valsts prezidents nav minēts, liegtu atlīdzināt šādus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Satversmes 41. pantā noteikto, ka Valsts prezidents reprezentē valsti starptautiski, nepieciešams saglabāt šobrīd spēkā esošo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Ceļa (transporta) izdevumus valdības oficiālo delegāciju vadītājiem, kuri ir pilnvaroti vest sarunas Latvijas Republikas vārdā, minēto delegāciju locekļiem, Valsts prezidentam, Ministru kabineta locekļiem, Satversmes tiesas priekšsēdētājam, Augstākās tiesas priekšsēdētājam, ģenerālprokuroram, valsts kontrolierim, tiesībsargam, Nacionālo bruņoto spēku komandierim, Latvijas Republikas ārkārtējiem un pilnvarotajiem vēstniekiem, speciālo uzdevumu vēstniekiem, specializētajiem atašejiem, ministriju valsts sekretāriem, parlamentārajiem sekretāriem, Valsts prezidenta Kancelejas vadītājam, Valsts kancelejas direktoram, Aizsardzības ministrijas un militārajiem pārstāvjiem starptautiskajās organizācijās, valsts pilsētu domes un novadu domes priekšsēdētājiem visos transporta veidos atlīdzina saskaņā ar faktiskajām izmaksām, bet ne vairāk kā atbilstoši biznesa klases tarifiem.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Šteinbrika (LVPK)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24-TA-2004</w:t>
    </w:r>
    <w:r>
      <w:br/>
    </w:r>
    <w:r w:rsidR="00000000" w:rsidRPr="00000000" w:rsidDel="00000000">
      <w:rPr>
        <w:rtl w:val="0"/>
      </w:rPr>
      <w:t xml:space="preserve">Izdrukāts 30.10.2024. 11.33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24-TA-2004</w:t>
    </w:r>
    <w:r>
      <w:br/>
    </w:r>
    <w:r w:rsidR="00000000" w:rsidRPr="00000000" w:rsidDel="00000000">
      <w:rPr>
        <w:rtl w:val="0"/>
      </w:rPr>
      <w:t xml:space="preserve">Izdrukāts 30.10.2024. 11.33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Atzinumi_24-TA-2004.docx</dc:title>
</cp:coreProperties>
</file>

<file path=docProps/custom.xml><?xml version="1.0" encoding="utf-8"?>
<Properties xmlns="http://schemas.openxmlformats.org/officeDocument/2006/custom-properties" xmlns:vt="http://schemas.openxmlformats.org/officeDocument/2006/docPropsVTypes"/>
</file>