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nepieciešamais finansējums informatīvajā ziņojumā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(Sociālā pakalpojuma no psihoaktīvām vielām atkarīgiem bērniem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Ārstniecības likuma pārejas noteikumu 45. punktā lietots termins "bērni, kuri lieto atkarību izraisošas vielas", aicinām arī informatīvajā ziņoumā lietot minēto terminu. Aicinām informatīvā ziņojuma tekstā pārskatīt mērķgrupas apzīmēsanai lietoto terminoloģiju (piemēram, 7. lpp. "nepilngadīgie, kuri pārmērīgu, kaitējošu vielu lietošanas traucējumu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pamatojoties uz Ārstniecības likuma pārejas noteikumu 45. punktā noteikto uzdevumu Ministru kabinetam izvērtēt valstī esošās bērniem, kuri lieto atkarību izraisošas vielas, paredzētās ārstniecības un atbalsta sistēmas efektivitāti un atbilstību bērna vislabāko interešu prioritātes principam, un aptver situāciju valstī kopumā.  Iesakām ziņojuma nosaukumu izteikt atbilstoši deleģējumam un ziņojuma saturam: "Informatīvais ziņojums "Par valstī esošās bērniem, kuri lieto atkarību izraisošas vielas, paredzētās ārstniecības un atbalsta sistēmas efektivitāti un atbilstību bērna vislabāko interešu prioritātes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23.04.2025.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23.04.2025.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cp:coreProperties>
</file>

<file path=docProps/custom.xml><?xml version="1.0" encoding="utf-8"?>
<Properties xmlns="http://schemas.openxmlformats.org/officeDocument/2006/custom-properties" xmlns:vt="http://schemas.openxmlformats.org/officeDocument/2006/docPropsVTypes"/>
</file>