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22-TA-2903: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Konceptuālais ziņojums “Par Eiropas Parlamenta un Padomes (ES) 2020. gada 16. decembra direktīvā 2020/2184 par dzeramā ūdens kvalitāti noteikto prasību ietekmi uz dzeramā ūdens auditmonitoringa procesu”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22-TA-2903</w:t>
    </w:r>
    <w:r>
      <w:br/>
    </w:r>
    <w:r w:rsidR="00000000" w:rsidRPr="00000000" w:rsidDel="00000000">
      <w:rPr>
        <w:rtl w:val="0"/>
      </w:rPr>
      <w:t xml:space="preserve">Izdrukāts 20.01.2023. 14.50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22-TA-2903</w:t>
    </w:r>
    <w:r>
      <w:br/>
    </w:r>
    <w:r w:rsidR="00000000" w:rsidRPr="00000000" w:rsidDel="00000000">
      <w:rPr>
        <w:rtl w:val="0"/>
      </w:rPr>
      <w:t xml:space="preserve">Izdrukāts 20.01.2023. 14.50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