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Noziedzīgi iegūtu līdzekļu legalizācijas un terorisma un proliferācijas finansēšanas novēršanas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Ja informācijas par personu kā patieso labuma guvēju publiska pieejamība var radīt draudus šai personai vai viņas ģimenes locekļiem tikt pakļautiem noziedzīgam nodarījumam, kas apdraud viņu dzīvību, veselību vai īpašumu, un pastāv objektīvs pamats uzskatīt, ka šie draudi var īstenoties, patiesajam labuma guvējam ir tiesības iesniegt pieteikumu Latvijas Republikas Uzņēmumu reģistram, lūdzot noteikt informāciju par viņu kā patieso labuma guvēju par ierobežotas pieejamības informāciju. Pieteikumā norādāms detalizēts situācijas apraksts, kas apliecina draudu pastāvēšanu, kā arī pievienojami pierādījumi, kas apstiprina pieteikumā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vērš uzmanību, ka likumprojekta 18.</w:t>
            </w:r>
            <w:r w:rsidR="00000000" w:rsidRPr="00000000" w:rsidDel="00000000">
              <w:rPr>
                <w:vertAlign w:val="superscript"/>
                <w:rtl w:val="0"/>
              </w:rPr>
              <w:t xml:space="preserve">3</w:t>
            </w:r>
            <w:r w:rsidR="00000000" w:rsidRPr="00000000" w:rsidDel="00000000">
              <w:rPr>
                <w:rtl w:val="0"/>
              </w:rPr>
              <w:t xml:space="preserve"> panta jaunā redakcija var radīt neskaidrības par personas datu aizsardzības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21. pantam personai ir tiesības iebilst pret viņas personas datu apstrādi. No šīs normas izriet, ka nacionālais regulējums nedrīkst sašaurināt personai piešķirtās tiesības iebilst pret apstrādi, tai skaitā gadījumos, kad patiesais labuma guvējs uzskata, ka publiska informācijas pieejamība rada apdraudējumu viņa vai viņa ģimenes locekļu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redakcijā lietotais formulējums par “pierādījumiem, kas apstiprina pieteikumā ietverto informāciju”, var tikt interpretēts krimināltiesiskā aspektā, proti, kā pienākums iesniedzējam pievienot policijas atzinumu vai citus dokumentus, kurus persona pati objektīvi nevar iegūt. Tas var novest pie situācijas, ka tiesības iebilst pret apstrādi praksē tiek nepamatoti sašaurinātas vai padarītas grūti īstenojamas.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saprotams, ka pieprasījums par informācijas ierobežošanu ir jāpamato, lai novērstu nepamatotu tiesību izmantošanu. Tomēr pienākumam iesniegt pierādījumus būtu jāattiecas tikai uz gadījumiem, kad šādi pierādījumi personai jau ir pieejami, nevis jāuzliek pienākums tos īpaši iegūt, piemēram, no tiesībaizsardzības iestādēm. Ja pastāv reāli draudi, persona vienlaikus var vērsties policijā, taču tas nevar būt par priekšnoteikumu tiesību iebilst pret datu apstrādi izmantošanai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Datu valsts inspekcija iesaka pārskatīt normatīvo redakciju, precizējot, ka pieprasījumam par ierobežotas pieejamības statusu jāpievieno pamatojums, un, ja personai ir pieejami attiecīgi pierādījumi, tos var pievienot, bet tas nav obligāts priekšnoteikums tiesību iebilst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25-TA-2238</w:t>
    </w:r>
    <w:r>
      <w:br/>
    </w:r>
    <w:r w:rsidR="00000000" w:rsidRPr="00000000" w:rsidDel="00000000">
      <w:rPr>
        <w:rtl w:val="0"/>
      </w:rPr>
      <w:t xml:space="preserve">Izdrukāts 24.09.2025.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25-TA-2238</w:t>
    </w:r>
    <w:r>
      <w:br/>
    </w:r>
    <w:r w:rsidR="00000000" w:rsidRPr="00000000" w:rsidDel="00000000">
      <w:rPr>
        <w:rtl w:val="0"/>
      </w:rPr>
      <w:t xml:space="preserve">Izdrukāts 24.09.2025.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Atzinumi_25-TA-2238.docx</dc:title>
</cp:coreProperties>
</file>

<file path=docProps/custom.xml><?xml version="1.0" encoding="utf-8"?>
<Properties xmlns="http://schemas.openxmlformats.org/officeDocument/2006/custom-properties" xmlns:vt="http://schemas.openxmlformats.org/officeDocument/2006/docPropsVTypes"/>
</file>