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mērķēta un automatizēta atbalsta sistēmas izstrādi energoresursu sadārdzinājuma segšanai mājsaimniecībām ar zemu un vidēji zemu ienākumu līmeni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Nr.1_EIKIS arhitektūra un darbības principi)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saturs atbilst informatīvajam ziņojumam, nevis politikas plānošanas dokumentam. Proti, atbilstoši Attīstības plānošanas sistēmas likuma 6. panta pirmajai un otrajai daļai politikas plānošana dokuments ir attīstības plānošanas dokuments, kurā nosaka mērķus, uzdevumus un rīcību vienas vai vairāku politikas jomu, nozaru vai apakšnozaru attīstības veicināšanai. Ministru kabineta 2014. gada 2. decembra noteikumu Nr. 737 "Attīstības plānošanas dokumentu izstrādes un ietekmes izvērtēšanas noteikumi" (turpmāk – Noteikumi Nr. 737) 14. punkts noteic, ka </w:t>
            </w:r>
            <w:r w:rsidR="00000000" w:rsidRPr="00000000" w:rsidDel="00000000">
              <w:rPr>
                <w:u w:val="single"/>
                <w:rtl w:val="0"/>
              </w:rPr>
              <w:t xml:space="preserve">konceptuālu ziņojumu izstrādā, ja nepieciešams izšķirties par rīcību iepriekš noteiktu nozaru politiku īstenošanā</w:t>
            </w:r>
            <w:r w:rsidR="00000000" w:rsidRPr="00000000" w:rsidDel="00000000">
              <w:rPr>
                <w:rtl w:val="0"/>
              </w:rPr>
              <w:t xml:space="preserve">. Savukārt atbilstoši Ministru kabineta 2021. gada 7. septembra noteikumu Nr. 606 "Ministru kabineta kārtības rullis" (turpmāk - MK Kārtības rullis) 47. punktam </w:t>
            </w:r>
            <w:r w:rsidR="00000000" w:rsidRPr="00000000" w:rsidDel="00000000">
              <w:rPr>
                <w:u w:val="single"/>
                <w:rtl w:val="0"/>
              </w:rPr>
              <w:t xml:space="preserve">informatīvais ziņojums ir informācija vai pārskats par Ministru kabineta kompetencē esoša jautājuma risināšanas gaitu, par Ministru kabineta atbalstīta plānošanas dokumenta īstenošanu vai tiesību akta izpildi</w:t>
            </w:r>
            <w:r w:rsidR="00000000" w:rsidRPr="00000000" w:rsidDel="00000000">
              <w:rPr>
                <w:rtl w:val="0"/>
              </w:rPr>
              <w:t xml:space="preserve">, un tajā neietver konceptuālus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ievērojot Noteikumu Nr. 737 30. punktu, konceptuālā ziņojuma projektam pievieno Ministru kabineta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MK Kārtības ruļļa 76. punktam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w:t>
            </w:r>
            <w:r w:rsidR="00000000" w:rsidRPr="00000000" w:rsidDel="00000000">
              <w:rPr>
                <w:u w:val="single"/>
                <w:rtl w:val="0"/>
              </w:rPr>
              <w:t xml:space="preserve">Ministru kabineta loceklis</w:t>
            </w:r>
            <w:r w:rsidR="00000000" w:rsidRPr="00000000" w:rsidDel="00000000">
              <w:rPr>
                <w:rtl w:val="0"/>
              </w:rPr>
              <w:t xml:space="preserve">. Papildus vēršam uzmanību, ka</w:t>
            </w:r>
            <w:r w:rsidR="00000000" w:rsidRPr="00000000" w:rsidDel="00000000">
              <w:rPr>
                <w:u w:val="single"/>
                <w:rtl w:val="0"/>
              </w:rPr>
              <w:t xml:space="preserve"> likumus pieņem, nevis apstiprina, turklāt tos pieņem Latvijas Republikas Saeima, nevis Ministru kabinets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2.1.9. sadaļas "Nepieciešamā rīcība un finansējums" piektās rindkopas 3.2. apakšpunktu un projektam pievienotā Ministru kabineta sēdes protokollēmuma projekta 3.2.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23-TA-1101</w:t>
    </w:r>
    <w:r>
      <w:br/>
    </w:r>
    <w:r w:rsidR="00000000" w:rsidRPr="00000000" w:rsidDel="00000000">
      <w:rPr>
        <w:rtl w:val="0"/>
      </w:rPr>
      <w:t xml:space="preserve">Izdrukāts 03.05.2023.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23-TA-1101</w:t>
    </w:r>
    <w:r>
      <w:br/>
    </w:r>
    <w:r w:rsidR="00000000" w:rsidRPr="00000000" w:rsidDel="00000000">
      <w:rPr>
        <w:rtl w:val="0"/>
      </w:rPr>
      <w:t xml:space="preserve">Izdrukāts 03.05.2023.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Atzinumi_23-TA-1101.docx</dc:title>
</cp:coreProperties>
</file>

<file path=docProps/custom.xml><?xml version="1.0" encoding="utf-8"?>
<Properties xmlns="http://schemas.openxmlformats.org/officeDocument/2006/custom-properties" xmlns:vt="http://schemas.openxmlformats.org/officeDocument/2006/docPropsVTypes"/>
</file>