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divu laukumu noteikšanu Baltijas jūras Rīgas līcī akvakultūras darbībai nepieciešamo iekārtu ierīkošanai un ekspluatācijai 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03.06.2024.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03.06.2024.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