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22-TA-2212: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zemes dzīlēm"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(Likumprojekta ietekme uz budžetu 04.06.2024.)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SIA "BALTIC OIL ASSETS"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likumā "Par zemes dzīlēm"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SIA Baltic Oil Assets nesaskaņo grozījumus Likumprojektā un pievienojas Baltijas ogļūdeņražu izpētes un ieguves asociācijas (Asociācija) iebildumiem un priekšlikumiem - uztur spēkā visus iepriekš iesniegtos iebildumus likumprojektam “Grozījumi likumā "Par zemes dzīlēm"”.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Vita Poželaite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12.06.2024. 17.42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12.06.2024. 17.42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