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Zinātniskās darbības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b w:val="1"/>
                <w:rtl w:val="0"/>
              </w:rPr>
              <w:t xml:space="preserve">26. pants. Zinātnes pētnieciskais personāla akadēmiskie amati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Zinātnes pētnieciskajam personālam atbilst šādi akadēmiskie amati: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pamata akadēmiskie amati – pētniecības profesors, vadošais pētnieks, pētnieks, pēcdoktorantūras pētnieks, zinātniskais asistents;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akadēmiskie viesamati – pētniecības viesprofesors, vadošais viespētnieks, viespētnieks un zinātniskais viesasistents;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akadēmiskie amati pētniekiem ar praktisko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Zinātniskās institūcijas iekšējos normatīvajos aktos noteiktajā kārtībā personu ievēlē vai apstiprina pamata akadēmiskajā amatā,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pretendentu pētniecības profesora amatam atlasa starptautiska atklāta konkursa ietvaros vai pamatojoties uz zinātniskās institūcijas uzaicinājumu;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pretendentu vadošā pētnieka amatam atlasa starptautiska atklāta konkursa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konkursu izsludina vismaz mēnesi iepriekš, publicējot paziņojumu Nodarbinātības valsts aģentūras vakanču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atlasi īsteno zinātniskās institūcijas izveidota atlases komisija.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Zinātniskā institūcija akadēmiskajos amatos ievēlē vai apstiprina: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pētniecības profesora, vadošā pētnieka, pētnieka un pēcdoktorantūras pētnieka amatā personu ar doktora grādu;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zinātniskā asistenta amatā personu ar maģistra grādu;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otrajā pētniecības karjeras posmā pētnieka ar praktisko kompetenci amatā personu ar augstāko izglītību un vismaz piecu gadu praktiskā darba stāžu attiecīgajā tautsaimniecības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trešajā pētniecības karjeras posmā pētnieka ar praktisko kompetenci amatā personu ar augstāko izglītību un vismaz septiņu praktiskā darba stāžu attiecīgajā tautsaimniecības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Zinātniskās institūcijas vadītājs ar akadēmiskajā amatā ievēlētu vai apstiprinātu personu slēdz darba līgumu, izņemot ar personu uz akadēmisko viesamatu, akadēmisko amatu ar tenūrgaitas amata statusu un uz pēcdoktorantūras pētnieka amatu slēdz darba līgumu uz 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 tām akadēmiskajos amatos pieņemtajām darbā personām, ar kurām noslēgts darba līgums uz noteiktu laiku, neattiecas Darba likuma 45. panta pirmajā daļā noteiktais darba līguma termiņa ierobežojums.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Personu akadēmiskajā amatā ievēlē vai apstiprina tikai vienā zinātniskajā institūcijā, izņemot šā panta septītajā daļā minēto gadījumu, un tā 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zinātniskajā institūcijā izpildīt pētniecības profesora, vadošā pētnieka, pētnieka, pēcdoktorantūras pētnieka vai zinātniskā asistenta amata pienākumu izpildītāja pienākumus atbilstoši darba tiesiskajam regulējumam un ievērojot šā panta astoto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citā zinātniskajā institūcijā, augstskolā vai koledžā veikt zinātnisko darbību vai akadēmiskā personāla darbu akadēmiskajā viesamatā.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 kas nodarbināta zinātniskajā institūcijā, kas ietilpst zinātnes universitātes izveidotajā ekosistēmā saskaņā ar Augstskolu likuma 25.¹ pantu, ir tiesīga ieņemt vienlaikus arī akadēmiskā personāla amatu augstskolā.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Zinātniskajai institūcijai tās noteiktajā kārtībā ir tiesības bez konkursa pieņemt darbā pētniecības profesora, vadošā pētnieka, pētnieka, pēcdoktorantūras pētnieka vai zinātniskā asistenta amata pienākumu izpildītāju uz zinātniskās institūcijas akadēmiskajā amatā ievēlētās vai apstiprinātās un nodarbinātās personas pamatotas prombūtnes laiku. Pētniecības profesora, vadošā pētnieka, pētnieka, pēcdoktorantūras pētnieka vai zinātniskā asistenta amata pienākumu izpildītājam ir tādas pašas tiesības un pienākumi kā attiecīgajam zinātniskās institūcijas akadēmiskajā amatā ievēlētajam vai apstiprinātajam un nodarbinātajam, bet pienākumu izpildītājam nav tiesību kandidēt uz zinātniskās institūcijas zinātniskās padomes locekļa amatu.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Zinātniskā institūcija var paaugstināt akadēmiskajā amatā nodarbināto atbilstoši iekšējiem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Zinātniskajai institūcijai ir tiesības bez konkursa izsludināšanas uz laiku līdz pieciem gadiem pieņemt darbā personu uz akadēmisko viesamatu. Personai, kura ieņem akadēmisko viesamatu, ir tādas pašas tiesības un pienākumi kā pamata akadēmiskajos amatos nodarbinātajiem, bet nav tiesību kandidēt uz zinātniskās institūcijas zinātniskās padomes locekļa 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un 8.1.12. punktā skaidrot likuma 26.panta sestajā, astotajā un desmitajā daļā paredzētās tiesības pildīt noteiktus amata pienākumus  un tiesības kandidēt uz noteiktiem amatiem ierobežojumus un to 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"6</w:t>
            </w:r>
            <w:r w:rsidR="00000000" w:rsidRPr="00000000" w:rsidDel="00000000">
              <w:rPr>
                <w:vertAlign w:val="superscript"/>
                <w:rtl w:val="0"/>
              </w:rPr>
              <w:t xml:space="preserve">1</w:t>
            </w:r>
            <w:r w:rsidR="00000000" w:rsidRPr="00000000" w:rsidDel="00000000">
              <w:rPr>
                <w:rtl w:val="0"/>
              </w:rPr>
              <w:t xml:space="preserve">) zinātnes pētnieciskais personāls — personas, kuras zinātniskajā institūcijā veic zinātnisko darbību vai piedalās tās īstenošanā. Zinātnes pētnieciskais personāls augstskolās īsteno zinātnisko darbību saskaņā ar šā likuma un citu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 pētniecības karjera – sistēma, kuras ietvaros darbojas zinātnes pētnieciskais personāls un kas ir balstīta uz Augstskolu likumā noteiktajiem akadēmiskās karjeras principiem, pielāgota zinātniskajai darbībai un ietver šādus pētniecības karjeras posmus: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pirmais pētniecības karjeras posms — zinātniskie asistenti, to pienākumu izpildītāji un zinātniskie viesasistenti;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otrais pētniecības karjeras posms — pētnieki, to pienākumu izpildītāji, viespētnieki, pēcdoktorantūras pētnieki, to pienākumu izpildītāji un pētnieki ar praktisko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trešais pētniecības karjeras posms — vadošie pētnieki, to pienākumu izpildītāji, vadošie viespētnieki un pētnieki ar praktisko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ceturtais pētniecības karjeras posms — pētniecības profesori, to pienākumu izpildītāji, pētniecības viesprofesori;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 pētniecības tenūra (turpmāk – tenūra) – prognozējamas nodarbinātības modelis pētniecības karjeras ietvaros zinātniskajā institūtā, kas piemērojams šajā likumā noteiktajā otrajā, trešajā un ceturtajā pētniecības karjeras posmā ietilpstošajiem pamata akadēmiskajiem amatiem, izņemot pēcdoktorantūras pētnieka amatu, lai nodrošinātu prognozējamu pētniecības karjeras attīstību, piesaistītu un noturētu augsti kvalificētu zinātnes pētniecisko personālu, kā arī aizsargātu akadēmisko brīvību. Tenūru īsteno, ievērojot Augstskolu likumā noteiktos tenūras principus, tos pielāgojot zinātniskā institūta darbībai un šajā likumā noteiktajiem pētniecības karjeras posmiem;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pētniecības tenūrgaitas amats (turpmāk – tenūrgaitas amats) – tenūras ietvaros otrā, trešā un ceturtā pētniecības karjeras posma pamata akadēmiskajiem amatiem, izņemot pēcdoktorantūras pētnieka amatu, piemērojams statuss, ko raksturo darba līgums uz noteiktu laiku un kura mērķis ir noteiktu zinātniskās darbības snieguma kritēriju izpilde tenūramata iegūšanai;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5</w:t>
            </w:r>
            <w:r w:rsidR="00000000" w:rsidRPr="00000000" w:rsidDel="00000000">
              <w:rPr>
                <w:rtl w:val="0"/>
              </w:rPr>
              <w:t xml:space="preserve">) pētniecības tenūramats (turpmāk – tenūramats) – tenūras ietvaros trešā un ceturtā pētniecības karjeras posma pamata akadēmiskajiem amatiem piemērojams statuss, ko raksturo darba līgums uz nenoteiktu laiku pēc noteiktu zinātniskās darbības snieguma kritēriju izpildes;".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nostiprināmajiem terminiem nelietot papildus vēl arī saīsinājumus. Termini lietojami to nostiprinātā formā.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"6) apstiprina iekšējos normatīvos aktus un to grozījumus, kuros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prasības un kārtību ievēlēšanai vai apstiprināšanai akadēmiskajos amatos, personas pieņemšanai darbā šajos amatos;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akadēmiskajos amatos nodarbināto kvalifikācijas un zinātniskās darbības snieguma novērtēšanas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prasības un kārtību personas, kas pretendē uz akadēmisko amatu pētniekam ar praktisko kompetenci, pieredzes atbilstības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prasības un kārtību akadēmiskajā amatā nodarbinātā paaugstināšanai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prasības tenūrgaitas amata un tenūramata iegūšanai, kā arī zinātniskās darbības snieguma novērtēšanai tenūras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kārtību, kādā virza un pieņem darbā tenūrgaitas amatā vai tenūramatā un kādā novērtē zinātniskās darbības sniegumu tenūras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likumprojektā ietvertos pilnvarojumus zinātniskajai institūcijai (kas var būt gan publiska persona, gan privātpersona) izdot iekšējos normatīvos aktus noteikt atbilstoši pastāvošajai juridiskās tehnikas praksei, piem., ņemot vērā Ministru kabineta 2009. gada 3. februāra noteikumos Nr. 108 "Normatīvo aktu projektu sagatavošanas noteikumi" 2.7. sadaļā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"6) apstiprina iekšējos normatīvos aktus un to grozījumus, kuros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prasības un kārtību ievēlēšanai vai apstiprināšanai akadēmiskajos amatos, personas pieņemšanai darbā šajos amatos;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akadēmiskajos amatos nodarbināto kvalifikācijas un zinātniskās darbības snieguma novērtēšanas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prasības un kārtību personas, kas pretendē uz akadēmisko amatu pētniekam ar praktisko kompetenci, pieredzes atbilstības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prasības un kārtību akadēmiskajā amatā nodarbinātā paaugstināšanai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prasības tenūrgaitas amata un tenūramata iegūšanai, kā arī zinātniskās darbības snieguma novērtēšanai tenūras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kārtību, kādā virza un pieņem darbā tenūrgaitas amatā vai tenūramatā un kādā novērtē zinātniskās darbības sniegumu tenūras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juridiskās tehnikas prasības un, lai nodrošinātu 23.panta otrās daļas punktu gramatisku un strukturālu konsekvenci, lūdzam atbilstoši precizēt 6.punkta formu (sk.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iekšējo normatīvo aktu un to grozījumu </w:t>
            </w:r>
            <w:r w:rsidR="00000000" w:rsidRPr="00000000" w:rsidDel="00000000">
              <w:rPr>
                <w:i w:val="1"/>
                <w:u w:val="single"/>
                <w:rtl w:val="0"/>
              </w:rPr>
              <w:t xml:space="preserve">apstiprināšana, tajos nosakot: </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b w:val="1"/>
                <w:rtl w:val="0"/>
              </w:rPr>
              <w:t xml:space="preserve">26. pants. Zinātnes pētnieciskais personāla akadēmiskie amati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Zinātnes pētnieciskajam personālam atbilst šādi akadēmiskie amati: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pamata akadēmiskie amati – pētniecības profesors, vadošais pētnieks, pētnieks, pēcdoktorantūras pētnieks, zinātniskais asistents;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akadēmiskie viesamati – pētniecības viesprofesors, vadošais viespētnieks, viespētnieks un zinātniskais viesasistents;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akadēmiskie amati pētniekiem ar praktisko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Zinātniskās institūcijas iekšējos normatīvajos aktos noteiktajā kārtībā personu ievēlē vai apstiprina pamata akadēmiskajā amatā,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pretendentu pētniecības profesora amatam atlasa starptautiska atklāta konkursa ietvaros vai pamatojoties uz zinātniskās institūcijas uzaicinājumu;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pretendentu vadošā pētnieka amatam atlasa starptautiska atklāta konkursa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konkursu izsludina vismaz mēnesi iepriekš, publicējot paziņojumu Nodarbinātības valsts aģentūras vakanču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atlasi īsteno zinātniskās institūcijas izveidota atlases komisija.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Zinātniskā institūcija akadēmiskajos amatos ievēlē vai apstiprina: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pētniecības profesora, vadošā pētnieka, pētnieka un pēcdoktorantūras pētnieka amatā personu ar doktora grādu;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zinātniskā asistenta amatā personu ar maģistra grādu;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otrajā pētniecības karjeras posmā pētnieka ar praktisko kompetenci amatā personu ar augstāko izglītību un vismaz piecu gadu praktiskā darba stāžu attiecīgajā tautsaimniecības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trešajā pētniecības karjeras posmā pētnieka ar praktisko kompetenci amatā personu ar augstāko izglītību un vismaz septiņu praktiskā darba stāžu attiecīgajā tautsaimniecības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Zinātniskās institūcijas vadītājs ar akadēmiskajā amatā ievēlētu vai apstiprinātu personu slēdz darba līgumu, izņemot ar personu uz akadēmisko viesamatu, akadēmisko amatu ar tenūrgaitas amata statusu un uz pēcdoktorantūras pētnieka amatu slēdz darba līgumu uz 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 tām akadēmiskajos amatos pieņemtajām darbā personām, ar kurām noslēgts darba līgums uz noteiktu laiku, neattiecas Darba likuma 45. panta pirmajā daļā noteiktais darba līguma termiņa ierobežojums.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Personu akadēmiskajā amatā ievēlē vai apstiprina tikai vienā zinātniskajā institūcijā, izņemot šā panta septītajā daļā minēto gadījumu, un tā 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zinātniskajā institūcijā izpildīt pētniecības profesora, vadošā pētnieka, pētnieka, pēcdoktorantūras pētnieka vai zinātniskā asistenta amata pienākumu izpildītāja pienākumus atbilstoši darba tiesiskajam regulējumam un ievērojot šā panta astoto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citā zinātniskajā institūcijā, augstskolā vai koledžā veikt zinātnisko darbību vai akadēmiskā personāla darbu akadēmiskajā viesamatā.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 kas nodarbināta zinātniskajā institūcijā, kas ietilpst zinātnes universitātes izveidotajā ekosistēmā saskaņā ar Augstskolu likuma 25.¹ pantu, ir tiesīga ieņemt vienlaikus arī akadēmiskā personāla amatu augstskolā.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Zinātniskajai institūcijai tās noteiktajā kārtībā ir tiesības bez konkursa pieņemt darbā pētniecības profesora, vadošā pētnieka, pētnieka, pēcdoktorantūras pētnieka vai zinātniskā asistenta amata pienākumu izpildītāju uz zinātniskās institūcijas akadēmiskajā amatā ievēlētās vai apstiprinātās un nodarbinātās personas pamatotas prombūtnes laiku. Pētniecības profesora, vadošā pētnieka, pētnieka, pēcdoktorantūras pētnieka vai zinātniskā asistenta amata pienākumu izpildītājam ir tādas pašas tiesības un pienākumi kā attiecīgajam zinātniskās institūcijas akadēmiskajā amatā ievēlētajam vai apstiprinātajam un nodarbinātajam, bet pienākumu izpildītājam nav tiesību kandidēt uz zinātniskās institūcijas zinātniskās padomes locekļa amatu.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Zinātniskā institūcija var paaugstināt akadēmiskajā amatā nodarbināto atbilstoši iekšējiem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Zinātniskajai institūcijai ir tiesības bez konkursa izsludināšanas uz laiku līdz pieciem gadiem pieņemt darbā personu uz akadēmisko viesamatu. Personai, kura ieņem akadēmisko viesamatu, ir tādas pašas tiesības un pienākumi kā pamata akadēmiskajos amatos nodarbinātajiem, bet nav tiesību kandidēt uz zinātniskās institūcijas zinātniskās padomes locekļa 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otrās daļas ievaddaļā minēto vārdu "iekšējos normatīvajos aktos noteiktajā kārtībā" nepieciešamību. Zinātniskajai institūcijai nav nepieciešama atļauja izdot iekšējos normatīvos aktus, bet ja ir noteikts pienākums izdot konkrētu iekšējo normatīvo aktu, tad šāda piebilde par piemērošanu ir lieka. Tas pats attiecas uz devīto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izslēgt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reģistrā noteiktā personas datu apstrāde ir pamattiesību ierobežojums, ko var noteikt tikai likumdevējs, vienlaikus veicot samērīguma izvērtējumu, lūdzam likuma līmenī skaidri noteikt reģistrā apstrādājamo personas datu kategorijas. Savukārt Ministru kabinetam var piešķirt pilnvarojumu noteikt konkrētus reģistrā apstrādājamo personas datu veidus.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"“(2</w:t>
            </w:r>
            <w:r w:rsidR="00000000" w:rsidRPr="00000000" w:rsidDel="00000000">
              <w:rPr>
                <w:vertAlign w:val="superscript"/>
                <w:rtl w:val="0"/>
              </w:rPr>
              <w:t xml:space="preserve">1</w:t>
            </w:r>
            <w:r w:rsidR="00000000" w:rsidRPr="00000000" w:rsidDel="00000000">
              <w:rPr>
                <w:rtl w:val="0"/>
              </w:rPr>
              <w:t xml:space="preserve">) Akadēmiskajos amatos nodarbināto personu reģistrā iekļaujamos datus par šā panta pirmajā daļā minētajām personām, kā arī datu ievadīšanas un papildināšanas kārtību un termiņus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iekārtas likuma 31. panta pirmās daļas 1. punkts noteic, ka Ministru kabinets var izdot ārējus normatīvos aktus - noteikumus, ja likums Ministru kabinetu tam īpaši pilnvarojis. Pilnvarojumā norāda tā galvenos satura virzienus. Likumdevēja dotajam pilnvarojumam ir jābūt pietiekami skaidram un precīzam (Satversmes tiesas 2018. gada 18. oktobra sprieduma lietā Nr. 2017-33-03 14.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vispārējs pilnvarojums Ministru kabinetam noteikt valsts informācijas sistēmā iekļaujamo informācijas apjomu ir noteikts Valsts informācijas sistēmu likuma 5. panta pirmā divi daļā, lūdzam precizēt  tiesību normā iekļauto pilnvarojumu Ministru kabinetam, skaidri nosakot, ka tas attiecas tieši uz reģistrā apstrādājamiem personas datiem. (sk. piedāvāto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Akadēmiskajos amatos nodarbināto personu reģistrā apstrādājamo personas datu veidus par šā panta pirmajā daļā minētajām personām, kā arī to apstrādes kārtību un glabāšanas termiņu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“(4</w:t>
            </w:r>
            <w:r w:rsidR="00000000" w:rsidRPr="00000000" w:rsidDel="00000000">
              <w:rPr>
                <w:vertAlign w:val="superscript"/>
                <w:rtl w:val="0"/>
              </w:rPr>
              <w:t xml:space="preserve">2</w:t>
            </w:r>
            <w:r w:rsidR="00000000" w:rsidRPr="00000000" w:rsidDel="00000000">
              <w:rPr>
                <w:rtl w:val="0"/>
              </w:rPr>
              <w:t xml:space="preserve">) Par Nacionālo zinātniskās darbības informācijas sistēmu atbildīgajai institūcijai ir tiesības uzdevumus, kas saistīti ar šīs informācijas sistēmas uzturēšanu, deleģēt publiskai personai vai privātpersonai."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šāds regulējums ir nepieciešams likumā, ja uzturētāja šobrīd ir Izglītības un zinātnes ministrija un var tieši piemērot Valsts pārvaldes iekārtas likuma nosacījumus valsts pārvaldes uzdevumu deleģēšanā (t.sk. 40.pantā un 16.panta trešajā daļā noteikto). Aicinām regulējumu par valsts informācijas sistēmām skaņot ar Viedās administrācijas un reģionālās attīstības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25-TA-2744</w:t>
    </w:r>
    <w:r>
      <w:br/>
    </w:r>
    <w:r w:rsidR="00000000" w:rsidRPr="00000000" w:rsidDel="00000000">
      <w:rPr>
        <w:rtl w:val="0"/>
      </w:rPr>
      <w:t xml:space="preserve">Izdrukāts 27.02.2026.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25-TA-2744</w:t>
    </w:r>
    <w:r>
      <w:br/>
    </w:r>
    <w:r w:rsidR="00000000" w:rsidRPr="00000000" w:rsidDel="00000000">
      <w:rPr>
        <w:rtl w:val="0"/>
      </w:rPr>
      <w:t xml:space="preserve">Izdrukāts 27.02.2026.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Atzinumi_25-TA-2744.docx</dc:title>
</cp:coreProperties>
</file>

<file path=docProps/custom.xml><?xml version="1.0" encoding="utf-8"?>
<Properties xmlns="http://schemas.openxmlformats.org/officeDocument/2006/custom-properties" xmlns:vt="http://schemas.openxmlformats.org/officeDocument/2006/docPropsVTypes"/>
</file>