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13. jūlija noteikumos Nr. 408 "Kārtība, kādā Eiropas Savienības fondu vadībā iesaistītās institūcijas nodrošina šo fondu ieviešanu 2021.–2027. 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28.05.2025.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28.05.2025.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