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(DRN_kudra_koksne_smilts_011025)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īpašnieku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Kategoriski iebilstam pret dabas resursu nodokļa piemērošanu vietējam un atjaunojamam resursam koksnei. Dabas resursu nodokļa ieviešana koksnei radīs gan papildus birokrātiju un izdevumus meža nozarei, gan valsts pārvaldes institūcijām. Dabas resursu nodokļa ieviešana būtiski mazinās meža īpašnieku konkurētspēju salīdzinājumā ar citu valstu meža īpašniekiem. Vispirms valstij būtu jāstimulē vietējās pārstrādes attīstība un kapitāla uzkrāšana vietējiem uzņēmumiem, jo pašlaik daļai apaļo koksnes sortimentu, piemēram, papīrmalka, tehnoloģiskā koksne u.c. nav pietiekama vietējā noieta un tā tiek un tiks eksportēta. Veicot koksnes ražas ieguvi mežā ,vienlaicīgi tiek iegūti dažāda veida koksnes sortimenti, padarot finansiāli neizdevīgāku kādu sortimentu ieguvi var būtiski negatīvi ietekmēt kopšanas un sanitāro ciršanas veikšanu, kas samazinās mežu kapitālvērtību.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Nepiemērot dabas resursu nodokli koksnei.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piekto un sesto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Nodokļa maksātājs par nepārstrādātu koksni ir komersants, kas saņēmis vai kuram bija jāsaņem normatīvajos aktos noteiktais apliecinājums par koku ciršanu mežā un kurš iegūst koksni Latvijas Republikas teritorijā, un realizē to nepārstrādātā veidā komerciāliem nolūkiem (turpmāk - mežizstrādes komersants) ārpus Latvijas Republikas teritorijas, vai dabas resursu apsaimniekotājs, ar kuru nodokļa maksātājs noslēdzis līgumu par dalību dabas resursu apsaimniekošanas sistēmā, un kurš ir noslēdzis līgumu par sistēmas piemērošanu ar Klimata un enerģētikas ministrijas padotībā esošu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Nodokļa maksātājs par kūdru ir komersants, kas saņēmis vai kuram bija jāsaņem normatīvajos aktos par zemes dzīlēm noteiktā licence un kurš iegūst un realizē kūdru vai dabas resursu apsaimniekotājs, ar kuru nodokļa maksātājs noslēdzis līgumu par dalību dabas resursu apsaimniekošanas sistēmā, un kurš ir noslēdzis līgumu par sistēmas piemērošanu ar Klimata un enerģētikas ministrijas padotībā esošu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normatīvo regulējumu ciršanas apliecinājumu saņem meža īpašnieks vai tiesiskais valdītājs. Absolūti lielākais vairākums meža īpašnieku nav komersanti, bet  ir fiziskas personas, kuru meža īpašumi ir ap 10 ha lieli. Koksnes resursu ieguve viņu mežos ir neregulāra un viņiem nav nekādas informācijas par tālāko koksnes plūsmu, vai tā nonāk vietējā pārstrādē vai tiek eksportēta. Pie tam, no vienas cirsmas,  dažādie koksnes sortimenti tiek pārdoti dažādiem pircējiem.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5.daļu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koksni, kas tiek realizēta nepārstrādātā veidā komerciāliem nolūkiem ārpus Latvijas Republikas teritorijas, atbilstoši šā likuma 1. pielikumam."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Kategoriski iebilstam pret dabas resursu nodokļa piemērošanu vietējam un atjaunojamam resursam koksnei. Dabas resursu nodokļa ieviešana koksnei radīs gan papildus birokrātiju un izdevumus meža nozarei, gan valsts pārvaldes institūcijām. Dabas resursu nodokļa ieviešana būtiski mazinās meža īpašnieku konkurētspēju salīdzinājumā ar citu valstu meža īpašniekiem. Vispirms valstij būtu jāstimulē vietējās pārstrādes attīstība un kapitāla uzkrāšana vietējiem uzņēmumiem, jo pašlaik daļai apaļo koksnes sortimentu, piemēram, papīrmalka, tehnoloģiskā koksne u.c. nav pietiekama vietējā noieta un tā tiek un tiks eksportēta. Veicot koksnes ražas ieguvi mežā ,vienlaicīgi tiek iegūti dažāda veida koksnes sortimenti, padarot finansiāli neizdevīgāku kādu sortimentu ieguvi var būtiski negatīvi ietekmēt kopšanas un sanitāro ciršanas veikšanu, kas samazinās mežu kapitālvērtību.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pirmās daļas 14.punktu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06.10.2025. 11.17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06.10.2025. 11.17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Atzinumi_25-TA-2383.docx</dc:title>
</cp:coreProperties>
</file>

<file path=docProps/custom.xml><?xml version="1.0" encoding="utf-8"?>
<Properties xmlns="http://schemas.openxmlformats.org/officeDocument/2006/custom-properties" xmlns:vt="http://schemas.openxmlformats.org/officeDocument/2006/docPropsVTypes"/>
</file>