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Bibliotēku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bibliotēkas vai struktūrvienības (līdz diviem darbiniekiem), kas akreditēta vietējas nozīmes statusā, vadītājam (direktoram) – </w:t>
            </w:r>
            <w:r w:rsidR="00000000" w:rsidRPr="00000000" w:rsidDel="00000000">
              <w:rPr>
                <w:b w:val="1"/>
                <w:rtl w:val="0"/>
              </w:rPr>
              <w:t xml:space="preserve">vidēja izglītība un apgūta profesionālās pilnveides izglītības programma bibliotēku nozarē</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Atzinumi_25-TA-1687.docx</dc:title>
</cp:coreProperties>
</file>

<file path=docProps/custom.xml><?xml version="1.0" encoding="utf-8"?>
<Properties xmlns="http://schemas.openxmlformats.org/officeDocument/2006/custom-properties" xmlns:vt="http://schemas.openxmlformats.org/officeDocument/2006/docPropsVTypes"/>
</file>