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Administratīvo teritoriju un apdzīvoto vietu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28.02.2024.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28.02.2024.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